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F37D" w14:textId="05A3D33E" w:rsidR="0072192B" w:rsidRPr="000669F3" w:rsidRDefault="006358B6" w:rsidP="000669F3">
      <w:pPr>
        <w:pStyle w:val="Heading1"/>
      </w:pPr>
      <w:r w:rsidRPr="000669F3">
        <w:t>R</w:t>
      </w:r>
      <w:r w:rsidR="0072192B" w:rsidRPr="000669F3">
        <w:t>ESOLUTION WCC-2020-Res-030: Enhancing the resilience of coastal areas in the face of climate change, biodiversity crisis and rapid coastal development</w:t>
      </w:r>
    </w:p>
    <w:p w14:paraId="708CECE1" w14:textId="77777777" w:rsidR="0072192B" w:rsidRPr="000669F3" w:rsidRDefault="00000000" w:rsidP="0072192B">
      <w:pPr>
        <w:spacing w:line="240" w:lineRule="auto"/>
        <w:rPr>
          <w:rFonts w:ascii="Arial" w:hAnsi="Arial" w:cs="Arial"/>
        </w:rPr>
      </w:pPr>
      <w:hyperlink r:id="rId9" w:history="1">
        <w:r w:rsidR="0072192B" w:rsidRPr="000669F3">
          <w:rPr>
            <w:rStyle w:val="Hyperlink"/>
          </w:rPr>
          <w:t>WCC 2020 Res 030 | IUCN Library System</w:t>
        </w:r>
      </w:hyperlink>
    </w:p>
    <w:p w14:paraId="5466E4D1" w14:textId="77777777" w:rsidR="000669F3" w:rsidRPr="000669F3" w:rsidRDefault="000669F3" w:rsidP="0072192B">
      <w:pPr>
        <w:spacing w:line="240" w:lineRule="auto"/>
        <w:rPr>
          <w:rFonts w:ascii="Arial" w:hAnsi="Arial" w:cs="Arial"/>
          <w:b/>
        </w:rPr>
      </w:pPr>
    </w:p>
    <w:p w14:paraId="47837F09" w14:textId="3B695ECE" w:rsidR="006358B6" w:rsidRPr="001D72E0" w:rsidRDefault="006358B6" w:rsidP="0072192B">
      <w:pPr>
        <w:spacing w:line="240" w:lineRule="auto"/>
        <w:rPr>
          <w:rFonts w:cstheme="minorHAnsi"/>
          <w:b/>
        </w:rPr>
      </w:pPr>
      <w:r w:rsidRPr="001D72E0">
        <w:rPr>
          <w:rFonts w:cstheme="minorHAnsi"/>
          <w:b/>
        </w:rPr>
        <w:t xml:space="preserve">From IUCN Secretariat </w:t>
      </w:r>
    </w:p>
    <w:p w14:paraId="496AFCDF" w14:textId="6FBB4E49" w:rsidR="0072192B" w:rsidRPr="001D72E0" w:rsidRDefault="0072192B" w:rsidP="0072192B">
      <w:pPr>
        <w:pStyle w:val="ListParagraph"/>
        <w:numPr>
          <w:ilvl w:val="0"/>
          <w:numId w:val="3"/>
        </w:numPr>
        <w:shd w:val="clear" w:color="auto" w:fill="D9E1F2"/>
        <w:spacing w:after="0" w:line="240" w:lineRule="auto"/>
        <w:rPr>
          <w:rFonts w:eastAsia="Microsoft YaHei" w:cstheme="minorHAnsi"/>
          <w:lang w:eastAsia="en-GB"/>
        </w:rPr>
      </w:pPr>
      <w:r w:rsidRPr="001D72E0">
        <w:rPr>
          <w:rFonts w:eastAsia="Microsoft YaHei" w:cstheme="minorHAnsi"/>
          <w:lang w:eastAsia="en-GB"/>
        </w:rPr>
        <w:t xml:space="preserve">On (a): IUCN collaborates, amongst other with the Global Green Grey Community of Practice, which holds monthly webinars and develops </w:t>
      </w:r>
      <w:r w:rsidR="006358B6" w:rsidRPr="001D72E0">
        <w:rPr>
          <w:rFonts w:eastAsia="Microsoft YaHei" w:cstheme="minorHAnsi"/>
          <w:lang w:eastAsia="en-GB"/>
        </w:rPr>
        <w:t>various k</w:t>
      </w:r>
      <w:r w:rsidRPr="001D72E0">
        <w:rPr>
          <w:rFonts w:eastAsia="Microsoft YaHei" w:cstheme="minorHAnsi"/>
          <w:lang w:eastAsia="en-GB"/>
        </w:rPr>
        <w:t xml:space="preserve">nowledge </w:t>
      </w:r>
      <w:r w:rsidR="006358B6" w:rsidRPr="001D72E0">
        <w:rPr>
          <w:rFonts w:eastAsia="Microsoft YaHei" w:cstheme="minorHAnsi"/>
          <w:lang w:eastAsia="en-GB"/>
        </w:rPr>
        <w:t>p</w:t>
      </w:r>
      <w:r w:rsidRPr="001D72E0">
        <w:rPr>
          <w:rFonts w:eastAsia="Microsoft YaHei" w:cstheme="minorHAnsi"/>
          <w:lang w:eastAsia="en-GB"/>
        </w:rPr>
        <w:t>roducts</w:t>
      </w:r>
      <w:r w:rsidR="006358B6" w:rsidRPr="001D72E0">
        <w:rPr>
          <w:rFonts w:eastAsia="Microsoft YaHei" w:cstheme="minorHAnsi"/>
          <w:lang w:eastAsia="en-GB"/>
        </w:rPr>
        <w:t xml:space="preserve">, including on coastal resilience. </w:t>
      </w:r>
      <w:r w:rsidRPr="001D72E0">
        <w:rPr>
          <w:rFonts w:eastAsia="Microsoft YaHei" w:cstheme="minorHAnsi"/>
          <w:lang w:eastAsia="en-GB"/>
        </w:rPr>
        <w:t xml:space="preserve">For example, in </w:t>
      </w:r>
      <w:r w:rsidR="00AF0D77" w:rsidRPr="001D72E0">
        <w:rPr>
          <w:rFonts w:eastAsia="Microsoft YaHei" w:cstheme="minorHAnsi"/>
          <w:lang w:eastAsia="en-GB"/>
        </w:rPr>
        <w:t xml:space="preserve">December </w:t>
      </w:r>
      <w:r w:rsidRPr="001D72E0">
        <w:rPr>
          <w:rFonts w:eastAsia="Microsoft YaHei" w:cstheme="minorHAnsi"/>
          <w:lang w:eastAsia="en-GB"/>
        </w:rPr>
        <w:t>2020 the C</w:t>
      </w:r>
      <w:r w:rsidR="00AF0D77" w:rsidRPr="001D72E0">
        <w:rPr>
          <w:rFonts w:eastAsia="Microsoft YaHei" w:cstheme="minorHAnsi"/>
          <w:lang w:eastAsia="en-GB"/>
        </w:rPr>
        <w:t>ommunity</w:t>
      </w:r>
      <w:r w:rsidRPr="001D72E0">
        <w:rPr>
          <w:rFonts w:eastAsia="Microsoft YaHei" w:cstheme="minorHAnsi"/>
          <w:lang w:eastAsia="en-GB"/>
        </w:rPr>
        <w:t xml:space="preserve"> released Practical Guide to Implementing Green-Gray Infrastructure</w:t>
      </w:r>
      <w:r w:rsidR="00AF0D77" w:rsidRPr="001D72E0">
        <w:rPr>
          <w:rFonts w:eastAsia="Microsoft YaHei" w:cstheme="minorHAnsi"/>
          <w:lang w:eastAsia="en-GB"/>
        </w:rPr>
        <w:t xml:space="preserve"> (co-authored by IUCN)</w:t>
      </w:r>
      <w:r w:rsidRPr="001D72E0">
        <w:rPr>
          <w:rFonts w:eastAsia="Microsoft YaHei" w:cstheme="minorHAnsi"/>
          <w:lang w:eastAsia="en-GB"/>
        </w:rPr>
        <w:t>. Established in 2020 and led by Conservation International, this CoP is</w:t>
      </w:r>
      <w:r w:rsidRPr="001D72E0">
        <w:rPr>
          <w:rFonts w:cstheme="minorHAnsi"/>
          <w:color w:val="000000" w:themeColor="text1"/>
        </w:rPr>
        <w:t xml:space="preserve"> a collaboration </w:t>
      </w:r>
      <w:r w:rsidR="00AF0D77" w:rsidRPr="001D72E0">
        <w:rPr>
          <w:rFonts w:cstheme="minorHAnsi"/>
          <w:color w:val="000000" w:themeColor="text1"/>
        </w:rPr>
        <w:t xml:space="preserve">of organisations </w:t>
      </w:r>
      <w:r w:rsidRPr="001D72E0">
        <w:rPr>
          <w:rFonts w:cstheme="minorHAnsi"/>
          <w:color w:val="000000" w:themeColor="text1"/>
        </w:rPr>
        <w:t>across the conservation, engineering, finance, and construction sectors to generate learning and innovation to achieve climate adaptation benefits for communities, their future generations, and biodiversity.</w:t>
      </w:r>
      <w:r w:rsidRPr="001D72E0">
        <w:rPr>
          <w:rFonts w:eastAsia="Microsoft YaHei" w:cstheme="minorHAnsi"/>
          <w:lang w:eastAsia="en-GB"/>
        </w:rPr>
        <w:t xml:space="preserve"> More information: </w:t>
      </w:r>
      <w:hyperlink r:id="rId10">
        <w:r w:rsidRPr="001D72E0">
          <w:rPr>
            <w:rStyle w:val="Hyperlink"/>
            <w:rFonts w:cstheme="minorHAnsi"/>
          </w:rPr>
          <w:t>Global</w:t>
        </w:r>
        <w:r w:rsidRPr="001D72E0">
          <w:rPr>
            <w:rStyle w:val="Hyperlink"/>
            <w:rFonts w:cstheme="minorHAnsi"/>
          </w:rPr>
          <w:t xml:space="preserve"> </w:t>
        </w:r>
        <w:r w:rsidRPr="001D72E0">
          <w:rPr>
            <w:rStyle w:val="Hyperlink"/>
            <w:rFonts w:cstheme="minorHAnsi"/>
          </w:rPr>
          <w:t>Green-Gray Community of Practice (conservation.org)</w:t>
        </w:r>
      </w:hyperlink>
    </w:p>
    <w:p w14:paraId="7CDDE513" w14:textId="14C41BBD" w:rsidR="74CDA9D7" w:rsidRPr="001D72E0" w:rsidRDefault="74CDA9D7" w:rsidP="6268352E">
      <w:pPr>
        <w:pStyle w:val="ListParagraph"/>
        <w:numPr>
          <w:ilvl w:val="1"/>
          <w:numId w:val="3"/>
        </w:numPr>
        <w:shd w:val="clear" w:color="auto" w:fill="D9E1F2"/>
        <w:spacing w:after="0" w:line="240" w:lineRule="auto"/>
        <w:rPr>
          <w:rFonts w:cstheme="minorHAnsi"/>
        </w:rPr>
      </w:pPr>
      <w:r w:rsidRPr="001D72E0">
        <w:rPr>
          <w:rFonts w:eastAsia="Arial" w:cstheme="minorHAnsi"/>
          <w:color w:val="000000" w:themeColor="text1"/>
        </w:rPr>
        <w:t xml:space="preserve">As part of this collaboration, the </w:t>
      </w:r>
      <w:hyperlink r:id="rId11">
        <w:r w:rsidRPr="001D72E0">
          <w:rPr>
            <w:rStyle w:val="Hyperlink"/>
            <w:rFonts w:eastAsia="Arial" w:cstheme="minorHAnsi"/>
          </w:rPr>
          <w:t>joint UNF</w:t>
        </w:r>
        <w:r w:rsidRPr="001D72E0">
          <w:rPr>
            <w:rStyle w:val="Hyperlink"/>
            <w:rFonts w:eastAsia="Arial" w:cstheme="minorHAnsi"/>
          </w:rPr>
          <w:t>C</w:t>
        </w:r>
        <w:r w:rsidRPr="001D72E0">
          <w:rPr>
            <w:rStyle w:val="Hyperlink"/>
            <w:rFonts w:eastAsia="Arial" w:cstheme="minorHAnsi"/>
          </w:rPr>
          <w:t xml:space="preserve">CC-IUCN policy brief </w:t>
        </w:r>
      </w:hyperlink>
      <w:r w:rsidRPr="001D72E0">
        <w:rPr>
          <w:rFonts w:eastAsia="Arial" w:cstheme="minorHAnsi"/>
          <w:b/>
          <w:bCs/>
          <w:i/>
          <w:iCs/>
          <w:color w:val="000000" w:themeColor="text1"/>
        </w:rPr>
        <w:t xml:space="preserve">Innovative Approaches for Strengthening Coastal and Ocean Adaptation: Integrating </w:t>
      </w:r>
      <w:r w:rsidRPr="001D72E0">
        <w:rPr>
          <w:rFonts w:eastAsia="Arial" w:cstheme="minorHAnsi"/>
          <w:b/>
          <w:bCs/>
          <w:i/>
          <w:iCs/>
          <w:color w:val="070706"/>
        </w:rPr>
        <w:t>Tec</w:t>
      </w:r>
      <w:r w:rsidRPr="001D72E0">
        <w:rPr>
          <w:rFonts w:eastAsia="Arial" w:cstheme="minorHAnsi"/>
          <w:b/>
          <w:bCs/>
          <w:i/>
          <w:iCs/>
          <w:color w:val="000000" w:themeColor="text1"/>
        </w:rPr>
        <w:t>hnology and Nature-based Solutions</w:t>
      </w:r>
      <w:r w:rsidRPr="001D72E0">
        <w:rPr>
          <w:rFonts w:eastAsia="Arial" w:cstheme="minorHAnsi"/>
          <w:color w:val="000000" w:themeColor="text1"/>
        </w:rPr>
        <w:t xml:space="preserve"> was launched at the </w:t>
      </w:r>
      <w:r w:rsidRPr="001D72E0">
        <w:rPr>
          <w:rFonts w:eastAsia="Arial" w:cstheme="minorHAnsi"/>
          <w:b/>
          <w:bCs/>
        </w:rPr>
        <w:t>UNFCCC SBSTA Ocean and Climate Dialogue in Bonn, June 2022</w:t>
      </w:r>
      <w:r w:rsidRPr="001D72E0">
        <w:rPr>
          <w:rFonts w:eastAsia="Arial" w:cstheme="minorHAnsi"/>
          <w:color w:val="000000" w:themeColor="text1"/>
        </w:rPr>
        <w:t xml:space="preserve">.  Produced in collaboration between IUCN, the Friends of </w:t>
      </w:r>
      <w:proofErr w:type="spellStart"/>
      <w:r w:rsidRPr="001D72E0">
        <w:rPr>
          <w:rFonts w:eastAsia="Arial" w:cstheme="minorHAnsi"/>
          <w:color w:val="000000" w:themeColor="text1"/>
        </w:rPr>
        <w:t>EbA</w:t>
      </w:r>
      <w:proofErr w:type="spellEnd"/>
      <w:r w:rsidRPr="001D72E0">
        <w:rPr>
          <w:rFonts w:eastAsia="Arial" w:cstheme="minorHAnsi"/>
          <w:color w:val="000000" w:themeColor="text1"/>
        </w:rPr>
        <w:t xml:space="preserve"> network, the UNFCCC </w:t>
      </w:r>
      <w:r w:rsidRPr="001D72E0">
        <w:rPr>
          <w:rFonts w:eastAsia="Arial" w:cstheme="minorHAnsi"/>
          <w:color w:val="070706"/>
        </w:rPr>
        <w:t>Tec</w:t>
      </w:r>
      <w:r w:rsidRPr="001D72E0">
        <w:rPr>
          <w:rFonts w:eastAsia="Arial" w:cstheme="minorHAnsi"/>
          <w:color w:val="000000" w:themeColor="text1"/>
        </w:rPr>
        <w:t xml:space="preserve">hnology Executive Committee and the UNFCCC Nairobi Work Programme Expert Group on Oceans, this policy </w:t>
      </w:r>
      <w:r w:rsidRPr="001D72E0">
        <w:rPr>
          <w:rFonts w:eastAsia="Arial" w:cstheme="minorHAnsi"/>
          <w:color w:val="070706"/>
        </w:rPr>
        <w:t>brief</w:t>
      </w:r>
      <w:r w:rsidRPr="001D72E0">
        <w:rPr>
          <w:rFonts w:eastAsia="Arial" w:cstheme="minorHAnsi"/>
          <w:color w:val="000000" w:themeColor="text1"/>
        </w:rPr>
        <w:t xml:space="preserve"> provides an overview of the value of innovative adaptation approaches that integrate </w:t>
      </w:r>
      <w:r w:rsidRPr="001D72E0">
        <w:rPr>
          <w:rFonts w:eastAsia="Arial" w:cstheme="minorHAnsi"/>
          <w:color w:val="070706"/>
        </w:rPr>
        <w:t>tec</w:t>
      </w:r>
      <w:r w:rsidRPr="001D72E0">
        <w:rPr>
          <w:rFonts w:eastAsia="Arial" w:cstheme="minorHAnsi"/>
          <w:color w:val="000000" w:themeColor="text1"/>
        </w:rPr>
        <w:t>hnology and nature-based solutions in oceans and coastal ecosystems and communities as well as the challenges and opportunities to increase their uptake and scaling.</w:t>
      </w:r>
      <w:r w:rsidR="157B373F" w:rsidRPr="001D72E0">
        <w:rPr>
          <w:rFonts w:eastAsia="Arial" w:cstheme="minorHAnsi"/>
          <w:color w:val="000000" w:themeColor="text1"/>
        </w:rPr>
        <w:t xml:space="preserve"> </w:t>
      </w:r>
      <w:r w:rsidRPr="001D72E0">
        <w:rPr>
          <w:rFonts w:eastAsia="Arial" w:cstheme="minorHAnsi"/>
          <w:color w:val="000000" w:themeColor="text1"/>
        </w:rPr>
        <w:t xml:space="preserve">The policy </w:t>
      </w:r>
      <w:r w:rsidRPr="001D72E0">
        <w:rPr>
          <w:rFonts w:eastAsia="Arial" w:cstheme="minorHAnsi"/>
          <w:color w:val="070706"/>
        </w:rPr>
        <w:t>brief</w:t>
      </w:r>
      <w:r w:rsidRPr="001D72E0">
        <w:rPr>
          <w:rFonts w:eastAsia="Arial" w:cstheme="minorHAnsi"/>
          <w:color w:val="000000" w:themeColor="text1"/>
        </w:rPr>
        <w:t xml:space="preserve"> is available to download</w:t>
      </w:r>
      <w:r w:rsidRPr="001D72E0">
        <w:rPr>
          <w:rFonts w:eastAsia="Arial" w:cstheme="minorHAnsi"/>
          <w:color w:val="1F497D"/>
        </w:rPr>
        <w:t xml:space="preserve"> </w:t>
      </w:r>
      <w:hyperlink r:id="rId12">
        <w:r w:rsidRPr="001D72E0">
          <w:rPr>
            <w:rStyle w:val="Hyperlink"/>
            <w:rFonts w:eastAsia="Arial" w:cstheme="minorHAnsi"/>
          </w:rPr>
          <w:t>here</w:t>
        </w:r>
        <w:r w:rsidR="034CA1ED" w:rsidRPr="001D72E0">
          <w:rPr>
            <w:rStyle w:val="Hyperlink"/>
            <w:rFonts w:eastAsia="Arial" w:cstheme="minorHAnsi"/>
          </w:rPr>
          <w:t>;</w:t>
        </w:r>
      </w:hyperlink>
      <w:r w:rsidR="034CA1ED" w:rsidRPr="001D72E0">
        <w:rPr>
          <w:rFonts w:eastAsia="Arial" w:cstheme="minorHAnsi"/>
          <w:color w:val="000000" w:themeColor="text1"/>
        </w:rPr>
        <w:t xml:space="preserve"> and 2021 UNFCCC event series </w:t>
      </w:r>
      <w:r w:rsidR="034CA1ED" w:rsidRPr="001D72E0">
        <w:rPr>
          <w:rFonts w:eastAsia="Arial" w:cstheme="minorHAnsi"/>
        </w:rPr>
        <w:t xml:space="preserve">details available on the UNFCCC TEC website here: </w:t>
      </w:r>
      <w:hyperlink r:id="rId13">
        <w:r w:rsidR="034CA1ED" w:rsidRPr="001D72E0">
          <w:rPr>
            <w:rStyle w:val="Hyperlink"/>
            <w:rFonts w:eastAsia="Arial" w:cstheme="minorHAnsi"/>
          </w:rPr>
          <w:t>https://unfccc.int/ttclear/events/2020/2020_event07</w:t>
        </w:r>
      </w:hyperlink>
      <w:r w:rsidR="034CA1ED" w:rsidRPr="001D72E0">
        <w:rPr>
          <w:rFonts w:eastAsia="Arial" w:cstheme="minorHAnsi"/>
        </w:rPr>
        <w:t>.</w:t>
      </w:r>
    </w:p>
    <w:p w14:paraId="0B8E7676" w14:textId="4B82AA14" w:rsidR="034CA1ED" w:rsidRPr="001D72E0" w:rsidRDefault="034CA1ED" w:rsidP="6268352E">
      <w:pPr>
        <w:pStyle w:val="ListParagraph"/>
        <w:numPr>
          <w:ilvl w:val="1"/>
          <w:numId w:val="3"/>
        </w:numPr>
        <w:rPr>
          <w:rFonts w:eastAsia="Calibri" w:cstheme="minorHAnsi"/>
        </w:rPr>
      </w:pPr>
      <w:r w:rsidRPr="001D72E0">
        <w:rPr>
          <w:rFonts w:eastAsia="Calibri" w:cstheme="minorHAnsi"/>
        </w:rPr>
        <w:t xml:space="preserve">Recent guidance from the Community of Practice is focused on engineering &amp; construction guidelines for integrated seawall-mangrove ecosystem green-grey solutions (available at </w:t>
      </w:r>
      <w:hyperlink r:id="rId14">
        <w:r w:rsidRPr="001D72E0">
          <w:rPr>
            <w:rStyle w:val="Hyperlink"/>
            <w:rFonts w:eastAsia="Calibri" w:cstheme="minorHAnsi"/>
          </w:rPr>
          <w:t>https://cicloud.s3.amazonaws.com/docs/default-source/s3-library/publication-pdfs/guyana-g</w:t>
        </w:r>
        <w:r w:rsidRPr="001D72E0">
          <w:rPr>
            <w:rStyle w:val="Hyperlink"/>
            <w:rFonts w:eastAsia="Calibri" w:cstheme="minorHAnsi"/>
          </w:rPr>
          <w:t>r</w:t>
        </w:r>
        <w:r w:rsidRPr="001D72E0">
          <w:rPr>
            <w:rStyle w:val="Hyperlink"/>
            <w:rFonts w:eastAsia="Calibri" w:cstheme="minorHAnsi"/>
          </w:rPr>
          <w:t>een-gray-infrastructure-engineering-guidelines-inclexecsumm-final-updatedfront.pdf?sfvrsn=fa704d98_2</w:t>
        </w:r>
      </w:hyperlink>
      <w:r w:rsidRPr="001D72E0">
        <w:rPr>
          <w:rFonts w:eastAsia="Calibri" w:cstheme="minorHAnsi"/>
        </w:rPr>
        <w:t xml:space="preserve">). </w:t>
      </w:r>
      <w:r w:rsidR="4426C103" w:rsidRPr="001D72E0">
        <w:rPr>
          <w:rFonts w:eastAsia="Calibri" w:cstheme="minorHAnsi"/>
        </w:rPr>
        <w:t>This work will also be integrated into upcoming Global Mangrove Alliance mangrove restoration guidance in Q2 2023.</w:t>
      </w:r>
    </w:p>
    <w:p w14:paraId="2873C431" w14:textId="77777777" w:rsidR="0072192B" w:rsidRPr="001D72E0" w:rsidRDefault="0072192B" w:rsidP="0072192B">
      <w:pPr>
        <w:pStyle w:val="ListParagraph"/>
        <w:numPr>
          <w:ilvl w:val="0"/>
          <w:numId w:val="3"/>
        </w:numPr>
        <w:shd w:val="clear" w:color="auto" w:fill="D9E1F2"/>
        <w:spacing w:after="0" w:line="240" w:lineRule="auto"/>
        <w:rPr>
          <w:rFonts w:eastAsia="Microsoft YaHei" w:cstheme="minorHAnsi"/>
          <w:lang w:eastAsia="en-GB"/>
        </w:rPr>
      </w:pPr>
      <w:r w:rsidRPr="001D72E0">
        <w:rPr>
          <w:rFonts w:eastAsia="Microsoft YaHei" w:cstheme="minorHAnsi"/>
          <w:lang w:eastAsia="en-GB"/>
        </w:rPr>
        <w:t xml:space="preserve">On (b): IUCN provides key knowledge products on the integration of environmental risk screening on one hand, and </w:t>
      </w:r>
      <w:proofErr w:type="spellStart"/>
      <w:r w:rsidRPr="001D72E0">
        <w:rPr>
          <w:rFonts w:eastAsia="Microsoft YaHei" w:cstheme="minorHAnsi"/>
          <w:lang w:eastAsia="en-GB"/>
        </w:rPr>
        <w:t>NbS</w:t>
      </w:r>
      <w:proofErr w:type="spellEnd"/>
      <w:r w:rsidRPr="001D72E0">
        <w:rPr>
          <w:rFonts w:eastAsia="Microsoft YaHei" w:cstheme="minorHAnsi"/>
          <w:lang w:eastAsia="en-GB"/>
        </w:rPr>
        <w:t xml:space="preserve"> inclusion, on the other hand, linked to finance options (Blue Infrastructure Finance).</w:t>
      </w:r>
    </w:p>
    <w:p w14:paraId="7C3A42B8" w14:textId="76E258A0" w:rsidR="0072192B" w:rsidRPr="001D72E0" w:rsidRDefault="0072192B" w:rsidP="0072192B">
      <w:pPr>
        <w:pStyle w:val="ListParagraph"/>
        <w:numPr>
          <w:ilvl w:val="0"/>
          <w:numId w:val="3"/>
        </w:numPr>
        <w:shd w:val="clear" w:color="auto" w:fill="D9E1F2"/>
        <w:spacing w:after="0" w:line="240" w:lineRule="auto"/>
        <w:rPr>
          <w:rFonts w:eastAsia="Microsoft YaHei" w:cstheme="minorHAnsi"/>
          <w:lang w:eastAsia="en-GB"/>
        </w:rPr>
      </w:pPr>
      <w:r w:rsidRPr="001D72E0">
        <w:rPr>
          <w:rFonts w:eastAsia="Microsoft YaHei" w:cstheme="minorHAnsi"/>
          <w:lang w:eastAsia="en-GB"/>
        </w:rPr>
        <w:t>Efforts ongoing through projects</w:t>
      </w:r>
      <w:r w:rsidR="006358B6" w:rsidRPr="001D72E0">
        <w:rPr>
          <w:rFonts w:eastAsia="Microsoft YaHei" w:cstheme="minorHAnsi"/>
          <w:lang w:eastAsia="en-GB"/>
        </w:rPr>
        <w:t xml:space="preserve">//mechanisms </w:t>
      </w:r>
      <w:r w:rsidRPr="001D72E0">
        <w:rPr>
          <w:rFonts w:eastAsia="Microsoft YaHei" w:cstheme="minorHAnsi"/>
          <w:lang w:eastAsia="en-GB"/>
        </w:rPr>
        <w:t xml:space="preserve">such as </w:t>
      </w:r>
      <w:r w:rsidR="006358B6" w:rsidRPr="001D72E0">
        <w:rPr>
          <w:rFonts w:eastAsia="Microsoft YaHei" w:cstheme="minorHAnsi"/>
          <w:lang w:eastAsia="en-GB"/>
        </w:rPr>
        <w:t xml:space="preserve">the IUCN-led </w:t>
      </w:r>
      <w:r w:rsidR="0D342006" w:rsidRPr="001D72E0">
        <w:rPr>
          <w:rFonts w:eastAsia="Microsoft YaHei" w:cstheme="minorHAnsi"/>
          <w:lang w:eastAsia="en-GB"/>
        </w:rPr>
        <w:t xml:space="preserve">Global </w:t>
      </w:r>
      <w:r w:rsidR="006358B6" w:rsidRPr="001D72E0">
        <w:rPr>
          <w:rFonts w:eastAsia="Microsoft YaHei" w:cstheme="minorHAnsi"/>
          <w:lang w:eastAsia="en-GB"/>
        </w:rPr>
        <w:t>Ecosystem-based Adaptation Fund (</w:t>
      </w:r>
      <w:r w:rsidR="25A296A0" w:rsidRPr="001D72E0">
        <w:rPr>
          <w:rFonts w:eastAsia="Microsoft YaHei" w:cstheme="minorHAnsi"/>
          <w:lang w:eastAsia="en-GB"/>
        </w:rPr>
        <w:t>GEBAF</w:t>
      </w:r>
      <w:r w:rsidR="006358B6" w:rsidRPr="001D72E0">
        <w:rPr>
          <w:rFonts w:eastAsia="Microsoft YaHei" w:cstheme="minorHAnsi"/>
          <w:lang w:eastAsia="en-GB"/>
        </w:rPr>
        <w:t>), the Blue Natural Capital Financing Facility (</w:t>
      </w:r>
      <w:r w:rsidRPr="001D72E0">
        <w:rPr>
          <w:rFonts w:eastAsia="Microsoft YaHei" w:cstheme="minorHAnsi"/>
          <w:lang w:eastAsia="en-GB"/>
        </w:rPr>
        <w:t>BNCFF</w:t>
      </w:r>
      <w:r w:rsidR="006358B6" w:rsidRPr="001D72E0">
        <w:rPr>
          <w:rFonts w:eastAsia="Microsoft YaHei" w:cstheme="minorHAnsi"/>
          <w:lang w:eastAsia="en-GB"/>
        </w:rPr>
        <w:t>)</w:t>
      </w:r>
      <w:r w:rsidRPr="001D72E0">
        <w:rPr>
          <w:rFonts w:eastAsia="Microsoft YaHei" w:cstheme="minorHAnsi"/>
          <w:lang w:eastAsia="en-GB"/>
        </w:rPr>
        <w:t xml:space="preserve">, </w:t>
      </w:r>
      <w:r w:rsidR="006358B6" w:rsidRPr="001D72E0">
        <w:rPr>
          <w:rFonts w:eastAsia="Microsoft YaHei" w:cstheme="minorHAnsi"/>
          <w:lang w:eastAsia="en-GB"/>
        </w:rPr>
        <w:t>the Blue Carbon Accelerator Fund (</w:t>
      </w:r>
      <w:r w:rsidRPr="001D72E0">
        <w:rPr>
          <w:rFonts w:eastAsia="Microsoft YaHei" w:cstheme="minorHAnsi"/>
          <w:lang w:eastAsia="en-GB"/>
        </w:rPr>
        <w:t>BCAF</w:t>
      </w:r>
      <w:r w:rsidR="006358B6" w:rsidRPr="001D72E0">
        <w:rPr>
          <w:rFonts w:eastAsia="Microsoft YaHei" w:cstheme="minorHAnsi"/>
          <w:lang w:eastAsia="en-GB"/>
        </w:rPr>
        <w:t>) and the IUCN’s Technical Advisory to the global Subnational Climate Fund (</w:t>
      </w:r>
      <w:r w:rsidRPr="001D72E0">
        <w:rPr>
          <w:rFonts w:eastAsia="Microsoft YaHei" w:cstheme="minorHAnsi"/>
          <w:lang w:eastAsia="en-GB"/>
        </w:rPr>
        <w:t>SCF</w:t>
      </w:r>
      <w:r w:rsidR="006358B6" w:rsidRPr="001D72E0">
        <w:rPr>
          <w:rFonts w:eastAsia="Microsoft YaHei" w:cstheme="minorHAnsi"/>
          <w:lang w:eastAsia="en-GB"/>
        </w:rPr>
        <w:t>)</w:t>
      </w:r>
      <w:r w:rsidRPr="001D72E0">
        <w:rPr>
          <w:rFonts w:eastAsia="Microsoft YaHei" w:cstheme="minorHAnsi"/>
          <w:lang w:eastAsia="en-GB"/>
        </w:rPr>
        <w:t xml:space="preserve">, where relevant IUCN screening tools and </w:t>
      </w:r>
      <w:r w:rsidR="006358B6" w:rsidRPr="001D72E0">
        <w:rPr>
          <w:rFonts w:eastAsia="Microsoft YaHei" w:cstheme="minorHAnsi"/>
          <w:lang w:eastAsia="en-GB"/>
        </w:rPr>
        <w:t>s</w:t>
      </w:r>
      <w:r w:rsidRPr="001D72E0">
        <w:rPr>
          <w:rFonts w:eastAsia="Microsoft YaHei" w:cstheme="minorHAnsi"/>
          <w:lang w:eastAsia="en-GB"/>
        </w:rPr>
        <w:t>tandard</w:t>
      </w:r>
      <w:r w:rsidR="006358B6" w:rsidRPr="001D72E0">
        <w:rPr>
          <w:rFonts w:eastAsia="Microsoft YaHei" w:cstheme="minorHAnsi"/>
          <w:lang w:eastAsia="en-GB"/>
        </w:rPr>
        <w:t>s</w:t>
      </w:r>
      <w:r w:rsidRPr="001D72E0">
        <w:rPr>
          <w:rFonts w:eastAsia="Microsoft YaHei" w:cstheme="minorHAnsi"/>
          <w:lang w:eastAsia="en-GB"/>
        </w:rPr>
        <w:t xml:space="preserve"> </w:t>
      </w:r>
      <w:r w:rsidR="006358B6" w:rsidRPr="001D72E0">
        <w:rPr>
          <w:rFonts w:eastAsia="Microsoft YaHei" w:cstheme="minorHAnsi"/>
          <w:lang w:eastAsia="en-GB"/>
        </w:rPr>
        <w:t xml:space="preserve">(incl. </w:t>
      </w:r>
      <w:r w:rsidRPr="001D72E0">
        <w:rPr>
          <w:rFonts w:eastAsia="Microsoft YaHei" w:cstheme="minorHAnsi"/>
          <w:lang w:eastAsia="en-GB"/>
        </w:rPr>
        <w:t>are being used</w:t>
      </w:r>
      <w:r w:rsidR="006358B6" w:rsidRPr="001D72E0">
        <w:rPr>
          <w:rFonts w:eastAsia="Microsoft YaHei" w:cstheme="minorHAnsi"/>
          <w:lang w:eastAsia="en-GB"/>
        </w:rPr>
        <w:t xml:space="preserve"> (incl. </w:t>
      </w:r>
      <w:proofErr w:type="spellStart"/>
      <w:r w:rsidR="006358B6" w:rsidRPr="001D72E0">
        <w:rPr>
          <w:rFonts w:eastAsia="Microsoft YaHei" w:cstheme="minorHAnsi"/>
          <w:lang w:eastAsia="en-GB"/>
        </w:rPr>
        <w:t>NbS</w:t>
      </w:r>
      <w:proofErr w:type="spellEnd"/>
      <w:r w:rsidR="006358B6" w:rsidRPr="001D72E0">
        <w:rPr>
          <w:rFonts w:eastAsia="Microsoft YaHei" w:cstheme="minorHAnsi"/>
          <w:lang w:eastAsia="en-GB"/>
        </w:rPr>
        <w:t>)</w:t>
      </w:r>
      <w:r w:rsidRPr="001D72E0">
        <w:rPr>
          <w:rFonts w:eastAsia="Microsoft YaHei" w:cstheme="minorHAnsi"/>
          <w:lang w:eastAsia="en-GB"/>
        </w:rPr>
        <w:t xml:space="preserve">. </w:t>
      </w:r>
    </w:p>
    <w:p w14:paraId="1135C24C" w14:textId="3AE2097D" w:rsidR="0072192B" w:rsidRPr="001D72E0" w:rsidRDefault="0072192B" w:rsidP="6268352E">
      <w:pPr>
        <w:pStyle w:val="ListParagraph"/>
        <w:numPr>
          <w:ilvl w:val="0"/>
          <w:numId w:val="3"/>
        </w:numPr>
        <w:shd w:val="clear" w:color="auto" w:fill="D9E1F2"/>
        <w:spacing w:after="0" w:line="240" w:lineRule="auto"/>
        <w:rPr>
          <w:rFonts w:eastAsia="Microsoft YaHei" w:cstheme="minorHAnsi"/>
          <w:i/>
          <w:iCs/>
          <w:lang w:eastAsia="en-GB"/>
        </w:rPr>
      </w:pPr>
      <w:r w:rsidRPr="001D72E0">
        <w:rPr>
          <w:rFonts w:eastAsia="Microsoft YaHei" w:cstheme="minorHAnsi"/>
          <w:lang w:eastAsia="en-GB"/>
        </w:rPr>
        <w:t>On (c): For the request on the Global Coastal Forum there has been extensive work with the resolution sponsors, that IUCN Secretariat</w:t>
      </w:r>
      <w:r w:rsidR="006358B6" w:rsidRPr="001D72E0">
        <w:rPr>
          <w:rFonts w:eastAsia="Microsoft YaHei" w:cstheme="minorHAnsi"/>
          <w:lang w:eastAsia="en-GB"/>
        </w:rPr>
        <w:t xml:space="preserve"> </w:t>
      </w:r>
      <w:r w:rsidRPr="001D72E0">
        <w:rPr>
          <w:rFonts w:eastAsia="Microsoft YaHei" w:cstheme="minorHAnsi"/>
          <w:lang w:eastAsia="en-GB"/>
        </w:rPr>
        <w:t>has been supporting to advance the creation of a World Coastal Forum. This has high level leadership from China, and the IUCN DG was part of an event to support this process in 2022. The consensus document</w:t>
      </w:r>
      <w:r w:rsidR="006358B6" w:rsidRPr="001D72E0">
        <w:rPr>
          <w:rFonts w:eastAsia="Microsoft YaHei" w:cstheme="minorHAnsi"/>
          <w:lang w:eastAsia="en-GB"/>
        </w:rPr>
        <w:t xml:space="preserve"> </w:t>
      </w:r>
      <w:r w:rsidRPr="001D72E0">
        <w:rPr>
          <w:rFonts w:eastAsia="Microsoft YaHei" w:cstheme="minorHAnsi"/>
          <w:lang w:eastAsia="en-GB"/>
        </w:rPr>
        <w:t xml:space="preserve">has been extensively </w:t>
      </w:r>
      <w:r w:rsidRPr="001D72E0">
        <w:rPr>
          <w:rFonts w:eastAsia="Microsoft YaHei" w:cstheme="minorHAnsi"/>
          <w:lang w:eastAsia="en-GB"/>
        </w:rPr>
        <w:lastRenderedPageBreak/>
        <w:t>discussed and developed between partners</w:t>
      </w:r>
      <w:r w:rsidR="006358B6" w:rsidRPr="001D72E0">
        <w:rPr>
          <w:rFonts w:eastAsia="Microsoft YaHei" w:cstheme="minorHAnsi"/>
          <w:lang w:eastAsia="en-GB"/>
        </w:rPr>
        <w:t xml:space="preserve">, incl. </w:t>
      </w:r>
      <w:r w:rsidRPr="001D72E0">
        <w:rPr>
          <w:rFonts w:eastAsia="Microsoft YaHei" w:cstheme="minorHAnsi"/>
          <w:lang w:eastAsia="en-GB"/>
        </w:rPr>
        <w:t>with input from IUCN</w:t>
      </w:r>
      <w:r w:rsidR="006358B6" w:rsidRPr="001D72E0">
        <w:rPr>
          <w:rFonts w:eastAsia="Microsoft YaHei" w:cstheme="minorHAnsi"/>
          <w:lang w:eastAsia="en-GB"/>
        </w:rPr>
        <w:t xml:space="preserve"> Secretariat</w:t>
      </w:r>
      <w:r w:rsidRPr="001D72E0">
        <w:rPr>
          <w:rFonts w:eastAsia="Microsoft YaHei" w:cstheme="minorHAnsi"/>
          <w:lang w:eastAsia="en-GB"/>
        </w:rPr>
        <w:t>. Th</w:t>
      </w:r>
      <w:r w:rsidR="006358B6" w:rsidRPr="001D72E0">
        <w:rPr>
          <w:rFonts w:eastAsia="Microsoft YaHei" w:cstheme="minorHAnsi"/>
          <w:lang w:eastAsia="en-GB"/>
        </w:rPr>
        <w:t xml:space="preserve">e Forum will be officially launched during the </w:t>
      </w:r>
      <w:r w:rsidRPr="001D72E0">
        <w:rPr>
          <w:rFonts w:eastAsia="Microsoft YaHei" w:cstheme="minorHAnsi"/>
          <w:lang w:eastAsia="en-GB"/>
        </w:rPr>
        <w:t xml:space="preserve">2022 Ramsar COP 14 in November 2022. </w:t>
      </w:r>
    </w:p>
    <w:p w14:paraId="098DA4D9" w14:textId="05E2BDC5" w:rsidR="0072192B" w:rsidRPr="001D72E0" w:rsidRDefault="0072192B" w:rsidP="6268352E">
      <w:pPr>
        <w:pStyle w:val="ListParagraph"/>
        <w:numPr>
          <w:ilvl w:val="1"/>
          <w:numId w:val="3"/>
        </w:numPr>
        <w:shd w:val="clear" w:color="auto" w:fill="D9E1F2"/>
        <w:spacing w:after="0" w:line="240" w:lineRule="auto"/>
        <w:rPr>
          <w:rFonts w:eastAsia="Microsoft YaHei" w:cstheme="minorHAnsi"/>
          <w:i/>
          <w:iCs/>
          <w:lang w:eastAsia="en-GB"/>
        </w:rPr>
      </w:pPr>
      <w:r w:rsidRPr="001D72E0">
        <w:rPr>
          <w:rFonts w:eastAsia="Microsoft YaHei" w:cstheme="minorHAnsi"/>
          <w:i/>
          <w:iCs/>
          <w:lang w:eastAsia="en-GB"/>
        </w:rPr>
        <w:t xml:space="preserve">Various resolutions/decisions of the </w:t>
      </w:r>
      <w:hyperlink r:id="rId15">
        <w:r w:rsidRPr="001D72E0">
          <w:rPr>
            <w:rStyle w:val="Hyperlink"/>
            <w:rFonts w:eastAsia="Microsoft YaHei" w:cstheme="minorHAnsi"/>
            <w:i/>
            <w:iCs/>
            <w:lang w:eastAsia="en-GB"/>
          </w:rPr>
          <w:t>Convention on Migratory Species (CMS, 2017)</w:t>
        </w:r>
      </w:hyperlink>
      <w:r w:rsidRPr="001D72E0">
        <w:rPr>
          <w:rFonts w:eastAsia="Microsoft YaHei" w:cstheme="minorHAnsi"/>
          <w:i/>
          <w:iCs/>
          <w:lang w:eastAsia="en-GB"/>
        </w:rPr>
        <w:t xml:space="preserve">, </w:t>
      </w:r>
      <w:hyperlink r:id="rId16">
        <w:r w:rsidRPr="001D72E0">
          <w:rPr>
            <w:rStyle w:val="Hyperlink"/>
            <w:rFonts w:eastAsia="Microsoft YaHei" w:cstheme="minorHAnsi"/>
            <w:i/>
            <w:iCs/>
            <w:lang w:eastAsia="en-GB"/>
          </w:rPr>
          <w:t>Ramsar Convention on Wetlands (2018)</w:t>
        </w:r>
      </w:hyperlink>
      <w:r w:rsidRPr="001D72E0">
        <w:rPr>
          <w:rFonts w:eastAsia="Microsoft YaHei" w:cstheme="minorHAnsi"/>
          <w:i/>
          <w:iCs/>
          <w:lang w:eastAsia="en-GB"/>
        </w:rPr>
        <w:t xml:space="preserve">, </w:t>
      </w:r>
      <w:hyperlink r:id="rId17">
        <w:r w:rsidRPr="001D72E0">
          <w:rPr>
            <w:rStyle w:val="Hyperlink"/>
            <w:rFonts w:eastAsia="Microsoft YaHei" w:cstheme="minorHAnsi"/>
            <w:i/>
            <w:iCs/>
            <w:lang w:eastAsia="en-GB"/>
          </w:rPr>
          <w:t>Convention on Biological Diversity (2018)</w:t>
        </w:r>
      </w:hyperlink>
      <w:r w:rsidRPr="001D72E0">
        <w:rPr>
          <w:rFonts w:eastAsia="Microsoft YaHei" w:cstheme="minorHAnsi"/>
          <w:i/>
          <w:iCs/>
          <w:lang w:eastAsia="en-GB"/>
        </w:rPr>
        <w:t xml:space="preserve"> and this resolution of </w:t>
      </w:r>
      <w:hyperlink r:id="rId18">
        <w:r w:rsidRPr="001D72E0">
          <w:rPr>
            <w:rStyle w:val="Hyperlink"/>
            <w:rFonts w:eastAsia="Microsoft YaHei" w:cstheme="minorHAnsi"/>
            <w:i/>
            <w:iCs/>
            <w:lang w:eastAsia="en-GB"/>
          </w:rPr>
          <w:t>IUCN (2020)</w:t>
        </w:r>
      </w:hyperlink>
      <w:r w:rsidRPr="001D72E0">
        <w:rPr>
          <w:rFonts w:eastAsia="Microsoft YaHei" w:cstheme="minorHAnsi"/>
          <w:i/>
          <w:iCs/>
          <w:lang w:eastAsia="en-GB"/>
        </w:rPr>
        <w:t xml:space="preserve"> have called for a multi</w:t>
      </w:r>
      <w:r w:rsidRPr="001D72E0">
        <w:rPr>
          <w:rFonts w:eastAsia="Microsoft YaHei" w:cstheme="minorHAnsi"/>
          <w:i/>
          <w:iCs/>
          <w:lang w:eastAsia="zh-CN"/>
        </w:rPr>
        <w:t>-</w:t>
      </w:r>
      <w:r w:rsidRPr="001D72E0">
        <w:rPr>
          <w:rFonts w:eastAsia="Microsoft YaHei" w:cstheme="minorHAnsi"/>
          <w:i/>
          <w:iCs/>
          <w:lang w:eastAsia="en-GB"/>
        </w:rPr>
        <w:t xml:space="preserve">stakeholder global coastal forum that brings together key actors to facilitate the protection, </w:t>
      </w:r>
      <w:r w:rsidRPr="001D72E0">
        <w:rPr>
          <w:rFonts w:eastAsia="Microsoft YaHei" w:cstheme="minorHAnsi"/>
          <w:i/>
          <w:iCs/>
          <w:lang w:eastAsia="zh-CN"/>
        </w:rPr>
        <w:t>conservation</w:t>
      </w:r>
      <w:r w:rsidRPr="001D72E0">
        <w:rPr>
          <w:rFonts w:eastAsia="Microsoft YaHei" w:cstheme="minorHAnsi"/>
          <w:i/>
          <w:iCs/>
          <w:lang w:eastAsia="en-GB"/>
        </w:rPr>
        <w:t>, effective management</w:t>
      </w:r>
      <w:r w:rsidRPr="001D72E0">
        <w:rPr>
          <w:rFonts w:eastAsia="Microsoft YaHei" w:cstheme="minorHAnsi"/>
          <w:i/>
          <w:iCs/>
          <w:lang w:eastAsia="zh-CN"/>
        </w:rPr>
        <w:t>, wise use</w:t>
      </w:r>
      <w:r w:rsidRPr="001D72E0">
        <w:rPr>
          <w:rFonts w:eastAsia="Microsoft YaHei" w:cstheme="minorHAnsi"/>
          <w:i/>
          <w:iCs/>
          <w:lang w:eastAsia="en-GB"/>
        </w:rPr>
        <w:t xml:space="preserve"> and restoration of </w:t>
      </w:r>
      <w:r w:rsidRPr="001D72E0">
        <w:rPr>
          <w:rFonts w:eastAsia="Microsoft YaHei" w:cstheme="minorHAnsi"/>
          <w:i/>
          <w:iCs/>
          <w:lang w:eastAsia="zh-CN"/>
        </w:rPr>
        <w:t xml:space="preserve">coastal ecosystems and ecologically associated </w:t>
      </w:r>
      <w:r w:rsidRPr="001D72E0">
        <w:rPr>
          <w:rFonts w:eastAsia="Microsoft YaHei" w:cstheme="minorHAnsi"/>
          <w:i/>
          <w:iCs/>
          <w:lang w:eastAsia="en-GB"/>
        </w:rPr>
        <w:t>habitats.</w:t>
      </w:r>
    </w:p>
    <w:p w14:paraId="56C9C033" w14:textId="481F6506" w:rsidR="0072192B" w:rsidRPr="001D72E0" w:rsidRDefault="0072192B" w:rsidP="6268352E">
      <w:pPr>
        <w:pStyle w:val="ListParagraph"/>
        <w:numPr>
          <w:ilvl w:val="1"/>
          <w:numId w:val="3"/>
        </w:numPr>
        <w:shd w:val="clear" w:color="auto" w:fill="D9E1F2"/>
        <w:spacing w:after="0" w:line="240" w:lineRule="auto"/>
        <w:rPr>
          <w:rFonts w:eastAsia="Microsoft YaHei" w:cstheme="minorHAnsi"/>
          <w:i/>
          <w:iCs/>
          <w:lang w:eastAsia="zh-CN"/>
        </w:rPr>
      </w:pPr>
      <w:r w:rsidRPr="001D72E0">
        <w:rPr>
          <w:rFonts w:eastAsia="Microsoft YaHei" w:cstheme="minorHAnsi"/>
          <w:i/>
          <w:iCs/>
          <w:lang w:eastAsia="en-GB"/>
        </w:rPr>
        <w:t xml:space="preserve">To help answer this call, a range of informal consultations and meetings </w:t>
      </w:r>
      <w:r w:rsidRPr="001D72E0">
        <w:rPr>
          <w:rFonts w:eastAsia="Microsoft YaHei" w:cstheme="minorHAnsi"/>
          <w:i/>
          <w:iCs/>
          <w:lang w:eastAsia="zh-CN"/>
        </w:rPr>
        <w:t>organize</w:t>
      </w:r>
      <w:r w:rsidRPr="001D72E0">
        <w:rPr>
          <w:rFonts w:eastAsia="Microsoft YaHei" w:cstheme="minorHAnsi"/>
          <w:i/>
          <w:iCs/>
          <w:lang w:eastAsia="en-GB"/>
        </w:rPr>
        <w:t xml:space="preserve">d by </w:t>
      </w:r>
      <w:r w:rsidRPr="001D72E0">
        <w:rPr>
          <w:rFonts w:eastAsia="Microsoft YaHei" w:cstheme="minorHAnsi"/>
          <w:i/>
          <w:iCs/>
          <w:lang w:eastAsia="zh-CN"/>
        </w:rPr>
        <w:t xml:space="preserve">multiple </w:t>
      </w:r>
      <w:r w:rsidRPr="001D72E0">
        <w:rPr>
          <w:rFonts w:eastAsia="Microsoft YaHei" w:cstheme="minorHAnsi"/>
          <w:i/>
          <w:iCs/>
          <w:lang w:eastAsia="en-GB"/>
        </w:rPr>
        <w:t xml:space="preserve">international NGOs </w:t>
      </w:r>
      <w:r w:rsidRPr="001D72E0">
        <w:rPr>
          <w:rFonts w:eastAsia="Microsoft YaHei" w:cstheme="minorHAnsi"/>
          <w:i/>
          <w:iCs/>
          <w:lang w:eastAsia="zh-CN"/>
        </w:rPr>
        <w:t>supported by</w:t>
      </w:r>
      <w:r w:rsidRPr="001D72E0">
        <w:rPr>
          <w:rFonts w:eastAsia="Microsoft YaHei" w:cstheme="minorHAnsi"/>
          <w:i/>
          <w:iCs/>
          <w:lang w:eastAsia="en-GB"/>
        </w:rPr>
        <w:t xml:space="preserve"> government agencies, conventions and experts has taken place since 2017 to provid</w:t>
      </w:r>
      <w:r w:rsidRPr="001D72E0">
        <w:rPr>
          <w:rFonts w:eastAsia="Microsoft YaHei" w:cstheme="minorHAnsi"/>
          <w:i/>
          <w:iCs/>
          <w:lang w:eastAsia="zh-CN"/>
        </w:rPr>
        <w:t>e</w:t>
      </w:r>
      <w:r w:rsidRPr="001D72E0">
        <w:rPr>
          <w:rFonts w:eastAsia="Microsoft YaHei" w:cstheme="minorHAnsi"/>
          <w:i/>
          <w:iCs/>
          <w:lang w:eastAsia="en-GB"/>
        </w:rPr>
        <w:t xml:space="preserve"> science- and evidence-based processes to support </w:t>
      </w:r>
      <w:r w:rsidRPr="001D72E0">
        <w:rPr>
          <w:rFonts w:eastAsia="Microsoft YaHei" w:cstheme="minorHAnsi"/>
          <w:i/>
          <w:iCs/>
          <w:lang w:eastAsia="zh-CN"/>
        </w:rPr>
        <w:t xml:space="preserve">and mainstream </w:t>
      </w:r>
      <w:r w:rsidRPr="001D72E0">
        <w:rPr>
          <w:rFonts w:eastAsia="Microsoft YaHei" w:cstheme="minorHAnsi"/>
          <w:i/>
          <w:iCs/>
          <w:lang w:eastAsia="en-GB"/>
        </w:rPr>
        <w:t xml:space="preserve">local, </w:t>
      </w:r>
      <w:proofErr w:type="gramStart"/>
      <w:r w:rsidRPr="001D72E0">
        <w:rPr>
          <w:rFonts w:eastAsia="Microsoft YaHei" w:cstheme="minorHAnsi"/>
          <w:i/>
          <w:iCs/>
          <w:lang w:eastAsia="en-GB"/>
        </w:rPr>
        <w:t>national</w:t>
      </w:r>
      <w:proofErr w:type="gramEnd"/>
      <w:r w:rsidRPr="001D72E0">
        <w:rPr>
          <w:rFonts w:eastAsia="Microsoft YaHei" w:cstheme="minorHAnsi"/>
          <w:i/>
          <w:iCs/>
          <w:lang w:eastAsia="en-GB"/>
        </w:rPr>
        <w:t xml:space="preserve"> and international conservation </w:t>
      </w:r>
      <w:r w:rsidRPr="001D72E0">
        <w:rPr>
          <w:rFonts w:eastAsia="Microsoft YaHei" w:cstheme="minorHAnsi"/>
          <w:i/>
          <w:iCs/>
          <w:lang w:eastAsia="zh-CN"/>
        </w:rPr>
        <w:t>imperatives</w:t>
      </w:r>
      <w:r w:rsidRPr="001D72E0">
        <w:rPr>
          <w:rFonts w:eastAsia="Microsoft YaHei" w:cstheme="minorHAnsi"/>
          <w:i/>
          <w:iCs/>
          <w:lang w:eastAsia="en-GB"/>
        </w:rPr>
        <w:t>.</w:t>
      </w:r>
      <w:r w:rsidRPr="001D72E0">
        <w:rPr>
          <w:rFonts w:eastAsia="Microsoft YaHei" w:cstheme="minorHAnsi"/>
          <w:i/>
          <w:iCs/>
          <w:lang w:eastAsia="zh-CN"/>
        </w:rPr>
        <w:t xml:space="preserve"> </w:t>
      </w:r>
      <w:r w:rsidRPr="001D72E0">
        <w:rPr>
          <w:rFonts w:eastAsia="Microsoft YaHei" w:cstheme="minorHAnsi"/>
          <w:i/>
          <w:iCs/>
          <w:lang w:eastAsia="en-GB"/>
        </w:rPr>
        <w:t xml:space="preserve">An </w:t>
      </w:r>
      <w:hyperlink r:id="rId19">
        <w:r w:rsidRPr="001D72E0">
          <w:rPr>
            <w:rStyle w:val="Hyperlink"/>
            <w:rFonts w:eastAsia="Microsoft YaHei" w:cstheme="minorHAnsi"/>
            <w:i/>
            <w:iCs/>
            <w:lang w:eastAsia="en-GB"/>
          </w:rPr>
          <w:t>International Advisory Meeting</w:t>
        </w:r>
      </w:hyperlink>
      <w:r w:rsidRPr="001D72E0">
        <w:rPr>
          <w:rFonts w:eastAsia="Microsoft YaHei" w:cstheme="minorHAnsi"/>
          <w:i/>
          <w:iCs/>
          <w:lang w:eastAsia="en-GB"/>
        </w:rPr>
        <w:t xml:space="preserve"> on the World Coastal Forum held in January 2022 in Yancheng City, Jiangsu Province, China</w:t>
      </w:r>
      <w:r w:rsidRPr="001D72E0">
        <w:rPr>
          <w:rFonts w:eastAsia="Microsoft YaHei" w:cstheme="minorHAnsi"/>
          <w:i/>
          <w:iCs/>
          <w:lang w:eastAsia="zh-CN"/>
        </w:rPr>
        <w:t>,</w:t>
      </w:r>
      <w:r w:rsidRPr="001D72E0">
        <w:rPr>
          <w:rFonts w:eastAsia="Microsoft YaHei" w:cstheme="minorHAnsi"/>
          <w:i/>
          <w:iCs/>
          <w:lang w:eastAsia="en-GB"/>
        </w:rPr>
        <w:t xml:space="preserve"> hosted by the People</w:t>
      </w:r>
      <w:r w:rsidRPr="001D72E0">
        <w:rPr>
          <w:rFonts w:eastAsia="Microsoft YaHei" w:cstheme="minorHAnsi"/>
          <w:i/>
          <w:iCs/>
          <w:lang w:eastAsia="zh-CN"/>
        </w:rPr>
        <w:t>’</w:t>
      </w:r>
      <w:r w:rsidRPr="001D72E0">
        <w:rPr>
          <w:rFonts w:eastAsia="Microsoft YaHei" w:cstheme="minorHAnsi"/>
          <w:i/>
          <w:iCs/>
          <w:lang w:eastAsia="en-GB"/>
        </w:rPr>
        <w:t>s Republic of China</w:t>
      </w:r>
      <w:r w:rsidRPr="001D72E0">
        <w:rPr>
          <w:rFonts w:eastAsia="Microsoft YaHei" w:cstheme="minorHAnsi"/>
          <w:i/>
          <w:iCs/>
          <w:lang w:eastAsia="zh-CN"/>
        </w:rPr>
        <w:t>’</w:t>
      </w:r>
      <w:r w:rsidRPr="001D72E0">
        <w:rPr>
          <w:rFonts w:eastAsia="Microsoft YaHei" w:cstheme="minorHAnsi"/>
          <w:i/>
          <w:iCs/>
          <w:lang w:eastAsia="en-GB"/>
        </w:rPr>
        <w:t>s Ministry of Natural Resources (MNR) and Jiangsu Provincial People</w:t>
      </w:r>
      <w:r w:rsidRPr="001D72E0">
        <w:rPr>
          <w:rFonts w:eastAsia="Microsoft YaHei" w:cstheme="minorHAnsi"/>
          <w:i/>
          <w:iCs/>
          <w:lang w:eastAsia="zh-CN"/>
        </w:rPr>
        <w:t>’</w:t>
      </w:r>
      <w:r w:rsidRPr="001D72E0">
        <w:rPr>
          <w:rFonts w:eastAsia="Microsoft YaHei" w:cstheme="minorHAnsi"/>
          <w:i/>
          <w:iCs/>
          <w:lang w:eastAsia="en-GB"/>
        </w:rPr>
        <w:t xml:space="preserve">s Government, where 19 organizations approved the initiative to organize the WCF, forming the WCF Establishment Group coordinated by </w:t>
      </w:r>
      <w:proofErr w:type="spellStart"/>
      <w:r w:rsidRPr="001D72E0">
        <w:rPr>
          <w:rFonts w:eastAsia="Microsoft YaHei" w:cstheme="minorHAnsi"/>
          <w:i/>
          <w:iCs/>
          <w:lang w:eastAsia="en-GB"/>
        </w:rPr>
        <w:t>Bird</w:t>
      </w:r>
      <w:r w:rsidRPr="001D72E0">
        <w:rPr>
          <w:rFonts w:eastAsia="Microsoft YaHei" w:cstheme="minorHAnsi"/>
          <w:i/>
          <w:iCs/>
          <w:lang w:eastAsia="zh-CN"/>
        </w:rPr>
        <w:t>L</w:t>
      </w:r>
      <w:r w:rsidRPr="001D72E0">
        <w:rPr>
          <w:rFonts w:eastAsia="Microsoft YaHei" w:cstheme="minorHAnsi"/>
          <w:i/>
          <w:iCs/>
          <w:lang w:eastAsia="en-GB"/>
        </w:rPr>
        <w:t>ife</w:t>
      </w:r>
      <w:proofErr w:type="spellEnd"/>
      <w:r w:rsidRPr="001D72E0">
        <w:rPr>
          <w:rFonts w:eastAsia="Microsoft YaHei" w:cstheme="minorHAnsi"/>
          <w:i/>
          <w:iCs/>
          <w:lang w:eastAsia="en-GB"/>
        </w:rPr>
        <w:t xml:space="preserve"> International and Eco Foundation Global (with support from IUCN). </w:t>
      </w:r>
    </w:p>
    <w:p w14:paraId="3162B36F" w14:textId="1C198440" w:rsidR="0072192B" w:rsidRPr="001D72E0" w:rsidRDefault="0072192B" w:rsidP="6268352E">
      <w:pPr>
        <w:pStyle w:val="ListParagraph"/>
        <w:numPr>
          <w:ilvl w:val="1"/>
          <w:numId w:val="3"/>
        </w:numPr>
        <w:shd w:val="clear" w:color="auto" w:fill="D9E1F2"/>
        <w:spacing w:after="0" w:line="240" w:lineRule="auto"/>
        <w:rPr>
          <w:rFonts w:eastAsia="Microsoft YaHei" w:cstheme="minorHAnsi"/>
          <w:i/>
          <w:iCs/>
          <w:lang w:eastAsia="zh-CN"/>
        </w:rPr>
      </w:pPr>
      <w:r w:rsidRPr="001D72E0">
        <w:rPr>
          <w:rFonts w:eastAsia="Microsoft YaHei" w:cstheme="minorHAnsi"/>
          <w:i/>
          <w:iCs/>
          <w:lang w:eastAsia="zh-CN"/>
        </w:rPr>
        <w:t xml:space="preserve">The Consensus Document has been developed – with input/support from IUCN – that will be signed by the founding Partners of the WCF during the WCF launch at a Ramsar COP 14 side event on 8 November 2022, Geneva, Switzerland. </w:t>
      </w:r>
    </w:p>
    <w:p w14:paraId="02DD454E" w14:textId="77777777" w:rsidR="009255EE" w:rsidRPr="001D72E0" w:rsidRDefault="009255EE" w:rsidP="009255EE">
      <w:pPr>
        <w:spacing w:line="240" w:lineRule="auto"/>
        <w:rPr>
          <w:rFonts w:cstheme="minorHAnsi"/>
          <w:b/>
        </w:rPr>
      </w:pPr>
    </w:p>
    <w:p w14:paraId="4A180785" w14:textId="78674370" w:rsidR="006358B6" w:rsidRPr="001D72E0" w:rsidRDefault="006358B6" w:rsidP="009255EE">
      <w:pPr>
        <w:spacing w:line="240" w:lineRule="auto"/>
        <w:rPr>
          <w:rFonts w:cstheme="minorHAnsi"/>
          <w:b/>
        </w:rPr>
      </w:pPr>
      <w:r w:rsidRPr="001D72E0">
        <w:rPr>
          <w:rFonts w:cstheme="minorHAnsi"/>
          <w:b/>
        </w:rPr>
        <w:t xml:space="preserve">From Members </w:t>
      </w:r>
      <w:r w:rsidR="000F6F46" w:rsidRPr="001D72E0">
        <w:rPr>
          <w:rFonts w:cstheme="minorHAnsi"/>
          <w:b/>
        </w:rPr>
        <w:t xml:space="preserve">and Commissions </w:t>
      </w:r>
      <w:r w:rsidRPr="001D72E0">
        <w:rPr>
          <w:rFonts w:cstheme="minorHAnsi"/>
          <w:b/>
        </w:rPr>
        <w:t>(</w:t>
      </w:r>
      <w:r w:rsidR="000F6F46" w:rsidRPr="001D72E0">
        <w:rPr>
          <w:rFonts w:cstheme="minorHAnsi"/>
          <w:b/>
        </w:rPr>
        <w:t xml:space="preserve">two </w:t>
      </w:r>
      <w:r w:rsidRPr="001D72E0">
        <w:rPr>
          <w:rFonts w:cstheme="minorHAnsi"/>
          <w:b/>
        </w:rPr>
        <w:t>activity reports submitted under this</w:t>
      </w:r>
      <w:r w:rsidR="000F6F46" w:rsidRPr="001D72E0">
        <w:rPr>
          <w:rFonts w:cstheme="minorHAnsi"/>
          <w:b/>
        </w:rPr>
        <w:t xml:space="preserve"> </w:t>
      </w:r>
      <w:proofErr w:type="gramStart"/>
      <w:r w:rsidR="000F6F46" w:rsidRPr="001D72E0">
        <w:rPr>
          <w:rFonts w:cstheme="minorHAnsi"/>
          <w:b/>
        </w:rPr>
        <w:t xml:space="preserve">resolution) </w:t>
      </w:r>
      <w:r w:rsidR="002230BD" w:rsidRPr="001D72E0">
        <w:rPr>
          <w:rFonts w:cstheme="minorHAnsi"/>
          <w:b/>
        </w:rPr>
        <w:t xml:space="preserve"> (</w:t>
      </w:r>
      <w:proofErr w:type="gramEnd"/>
      <w:r w:rsidR="002230BD" w:rsidRPr="001D72E0">
        <w:rPr>
          <w:rFonts w:cstheme="minorHAnsi"/>
          <w:b/>
        </w:rPr>
        <w:t>available on the link above):</w:t>
      </w:r>
    </w:p>
    <w:p w14:paraId="7C58EED8" w14:textId="27DD38F4" w:rsidR="006358B6" w:rsidRPr="001D72E0" w:rsidRDefault="000F6F46" w:rsidP="00A25B7F">
      <w:pPr>
        <w:pStyle w:val="ListParagraph"/>
        <w:numPr>
          <w:ilvl w:val="0"/>
          <w:numId w:val="6"/>
        </w:numPr>
        <w:rPr>
          <w:rFonts w:eastAsia="Microsoft YaHei" w:cstheme="minorHAnsi"/>
          <w:lang w:eastAsia="en-GB"/>
        </w:rPr>
      </w:pPr>
      <w:r w:rsidRPr="001D72E0">
        <w:rPr>
          <w:rFonts w:eastAsia="Microsoft YaHei" w:cstheme="minorHAnsi"/>
          <w:lang w:eastAsia="en-GB"/>
        </w:rPr>
        <w:t xml:space="preserve">From Coalition Clean Baltic (CCB) under policy influencing/advocacy: In 2021 CCB continued advocacy actions at the policy level and continued monitoring different projects development; within this work CCB communicated mostly with local Member Organizations and addressed intergovernmental organizations such as HELCOM (Baltic Marine Environment Protection Commission, an intergovernmental organization governing the Convention on the Protection of the Marine Environment of the Baltic Sea Area, also known as the Helsinki Convention) and national authorities in the countries concerned. This work has comprised of the following major activities: We have expressed concerns at HELCOM HOD 60-2021 on D33 Offshore Oil Drilling, </w:t>
      </w:r>
      <w:proofErr w:type="spellStart"/>
      <w:r w:rsidRPr="001D72E0">
        <w:rPr>
          <w:rFonts w:eastAsia="Microsoft YaHei" w:cstheme="minorHAnsi"/>
          <w:lang w:eastAsia="en-GB"/>
        </w:rPr>
        <w:t>Lynetteholm</w:t>
      </w:r>
      <w:proofErr w:type="spellEnd"/>
      <w:r w:rsidRPr="001D72E0">
        <w:rPr>
          <w:rFonts w:eastAsia="Microsoft YaHei" w:cstheme="minorHAnsi"/>
          <w:lang w:eastAsia="en-GB"/>
        </w:rPr>
        <w:t xml:space="preserve"> Artificial Island and Deepwater Container Terminal in </w:t>
      </w:r>
      <w:proofErr w:type="spellStart"/>
      <w:r w:rsidRPr="001D72E0">
        <w:rPr>
          <w:rFonts w:eastAsia="Microsoft YaHei" w:cstheme="minorHAnsi"/>
          <w:lang w:eastAsia="en-GB"/>
        </w:rPr>
        <w:t>Swinoujscie</w:t>
      </w:r>
      <w:proofErr w:type="spellEnd"/>
      <w:r w:rsidRPr="001D72E0">
        <w:rPr>
          <w:rFonts w:eastAsia="Microsoft YaHei" w:cstheme="minorHAnsi"/>
          <w:lang w:eastAsia="en-GB"/>
        </w:rPr>
        <w:t xml:space="preserve">; CCB appealed to the Danish Parliament with a copy to the European Commission, calling to postpone the decision on </w:t>
      </w:r>
      <w:proofErr w:type="spellStart"/>
      <w:r w:rsidRPr="001D72E0">
        <w:rPr>
          <w:rFonts w:eastAsia="Microsoft YaHei" w:cstheme="minorHAnsi"/>
          <w:lang w:eastAsia="en-GB"/>
        </w:rPr>
        <w:t>Lynetteholm</w:t>
      </w:r>
      <w:proofErr w:type="spellEnd"/>
      <w:r w:rsidRPr="001D72E0">
        <w:rPr>
          <w:rFonts w:eastAsia="Microsoft YaHei" w:cstheme="minorHAnsi"/>
          <w:lang w:eastAsia="en-GB"/>
        </w:rPr>
        <w:t xml:space="preserve"> project until proper EIA is performed and consultations done; CCB also co-signed an open letter to the International Commission for the Protection of the Odra River against Pollution (ICPO), and the Water Directors of Czech Republic, Germany and Poland regarding lignite mine </w:t>
      </w:r>
      <w:proofErr w:type="spellStart"/>
      <w:r w:rsidRPr="001D72E0">
        <w:rPr>
          <w:rFonts w:eastAsia="Microsoft YaHei" w:cstheme="minorHAnsi"/>
          <w:lang w:eastAsia="en-GB"/>
        </w:rPr>
        <w:t>Złoczew</w:t>
      </w:r>
      <w:proofErr w:type="spellEnd"/>
      <w:r w:rsidRPr="001D72E0">
        <w:rPr>
          <w:rFonts w:eastAsia="Microsoft YaHei" w:cstheme="minorHAnsi"/>
          <w:lang w:eastAsia="en-GB"/>
        </w:rPr>
        <w:t xml:space="preserve"> in Poland.</w:t>
      </w:r>
    </w:p>
    <w:p w14:paraId="5D68C0E7" w14:textId="4B360034" w:rsidR="000F6F46" w:rsidRPr="001D72E0" w:rsidRDefault="000F6F46" w:rsidP="000F6F46">
      <w:pPr>
        <w:ind w:left="720"/>
        <w:rPr>
          <w:rFonts w:eastAsia="Microsoft YaHei" w:cstheme="minorHAnsi"/>
          <w:lang w:eastAsia="en-GB"/>
        </w:rPr>
      </w:pPr>
      <w:r w:rsidRPr="001D72E0">
        <w:rPr>
          <w:rFonts w:eastAsia="Microsoft YaHei" w:cstheme="minorHAnsi"/>
          <w:lang w:eastAsia="en-GB"/>
        </w:rPr>
        <w:t>No future actions reported. Needs continued monitoring on the response to the appeal and action taken</w:t>
      </w:r>
    </w:p>
    <w:p w14:paraId="51EAA7E6" w14:textId="77777777" w:rsidR="000F6F46" w:rsidRPr="001D72E0" w:rsidRDefault="000F6F46" w:rsidP="000F6F46">
      <w:pPr>
        <w:pStyle w:val="ListParagraph"/>
        <w:shd w:val="clear" w:color="auto" w:fill="FFFFFF"/>
        <w:rPr>
          <w:rFonts w:eastAsia="Microsoft YaHei" w:cstheme="minorHAnsi"/>
          <w:lang w:eastAsia="en-GB"/>
        </w:rPr>
      </w:pPr>
      <w:r w:rsidRPr="001D72E0">
        <w:rPr>
          <w:rFonts w:eastAsia="Microsoft YaHei" w:cstheme="minorHAnsi"/>
          <w:lang w:eastAsia="en-GB"/>
        </w:rPr>
        <w:t>External link(s): </w:t>
      </w:r>
    </w:p>
    <w:p w14:paraId="32380D7B" w14:textId="77777777" w:rsidR="000F6F46" w:rsidRPr="001D72E0" w:rsidRDefault="00000000" w:rsidP="000F6F46">
      <w:pPr>
        <w:pStyle w:val="ListParagraph"/>
        <w:numPr>
          <w:ilvl w:val="0"/>
          <w:numId w:val="7"/>
        </w:numPr>
        <w:shd w:val="clear" w:color="auto" w:fill="FFFFFF"/>
        <w:rPr>
          <w:rFonts w:cstheme="minorHAnsi"/>
          <w:color w:val="454545"/>
        </w:rPr>
      </w:pPr>
      <w:hyperlink r:id="rId20" w:history="1">
        <w:r w:rsidR="000F6F46" w:rsidRPr="001D72E0">
          <w:rPr>
            <w:rStyle w:val="Hyperlink"/>
            <w:rFonts w:cstheme="minorHAnsi"/>
            <w:color w:val="0077BB"/>
            <w:u w:val="none"/>
          </w:rPr>
          <w:t>Concerns related to large infrastructure projects affecting the whole Baltic Sea</w:t>
        </w:r>
      </w:hyperlink>
    </w:p>
    <w:p w14:paraId="2B69E2E1" w14:textId="77777777" w:rsidR="000F6F46" w:rsidRPr="001D72E0" w:rsidRDefault="00000000" w:rsidP="000F6F46">
      <w:pPr>
        <w:pStyle w:val="ListParagraph"/>
        <w:numPr>
          <w:ilvl w:val="0"/>
          <w:numId w:val="7"/>
        </w:numPr>
        <w:shd w:val="clear" w:color="auto" w:fill="FFFFFF"/>
        <w:rPr>
          <w:rFonts w:cstheme="minorHAnsi"/>
          <w:color w:val="454545"/>
        </w:rPr>
      </w:pPr>
      <w:hyperlink r:id="rId21" w:history="1">
        <w:r w:rsidR="000F6F46" w:rsidRPr="001D72E0">
          <w:rPr>
            <w:rStyle w:val="Hyperlink"/>
            <w:rFonts w:cstheme="minorHAnsi"/>
            <w:color w:val="0077BB"/>
            <w:u w:val="none"/>
          </w:rPr>
          <w:t xml:space="preserve">Appeal for </w:t>
        </w:r>
        <w:proofErr w:type="spellStart"/>
        <w:r w:rsidR="000F6F46" w:rsidRPr="001D72E0">
          <w:rPr>
            <w:rStyle w:val="Hyperlink"/>
            <w:rFonts w:cstheme="minorHAnsi"/>
            <w:color w:val="0077BB"/>
            <w:u w:val="none"/>
          </w:rPr>
          <w:t>Lynetteholm</w:t>
        </w:r>
        <w:proofErr w:type="spellEnd"/>
        <w:r w:rsidR="000F6F46" w:rsidRPr="001D72E0">
          <w:rPr>
            <w:rStyle w:val="Hyperlink"/>
            <w:rFonts w:cstheme="minorHAnsi"/>
            <w:color w:val="0077BB"/>
            <w:u w:val="none"/>
          </w:rPr>
          <w:t xml:space="preserve"> project</w:t>
        </w:r>
      </w:hyperlink>
    </w:p>
    <w:p w14:paraId="18319840" w14:textId="47513590" w:rsidR="000F6F46" w:rsidRPr="001D72E0" w:rsidRDefault="00000000" w:rsidP="000F6F46">
      <w:pPr>
        <w:pStyle w:val="ListParagraph"/>
        <w:numPr>
          <w:ilvl w:val="0"/>
          <w:numId w:val="7"/>
        </w:numPr>
        <w:shd w:val="clear" w:color="auto" w:fill="FFFFFF"/>
        <w:rPr>
          <w:rFonts w:cstheme="minorHAnsi"/>
          <w:color w:val="454545"/>
        </w:rPr>
      </w:pPr>
      <w:hyperlink r:id="rId22" w:history="1">
        <w:r w:rsidR="000F6F46" w:rsidRPr="001D72E0">
          <w:rPr>
            <w:rStyle w:val="Hyperlink"/>
            <w:rFonts w:cstheme="minorHAnsi"/>
            <w:color w:val="0077BB"/>
            <w:u w:val="none"/>
          </w:rPr>
          <w:t>Open letter for the protection of the Odra River</w:t>
        </w:r>
      </w:hyperlink>
    </w:p>
    <w:p w14:paraId="1180BB38" w14:textId="77777777" w:rsidR="000F6F46" w:rsidRPr="001D72E0" w:rsidRDefault="000F6F46" w:rsidP="000F6F46">
      <w:pPr>
        <w:pStyle w:val="ListParagraph"/>
        <w:shd w:val="clear" w:color="auto" w:fill="FFFFFF"/>
        <w:ind w:left="1440"/>
        <w:rPr>
          <w:rFonts w:cstheme="minorHAnsi"/>
          <w:color w:val="454545"/>
        </w:rPr>
      </w:pPr>
    </w:p>
    <w:p w14:paraId="43183A93" w14:textId="5DA3224A" w:rsidR="000F6F46" w:rsidRPr="001D72E0" w:rsidRDefault="000F6F46" w:rsidP="000F6F46">
      <w:pPr>
        <w:pStyle w:val="ListParagraph"/>
        <w:numPr>
          <w:ilvl w:val="0"/>
          <w:numId w:val="6"/>
        </w:numPr>
        <w:rPr>
          <w:rFonts w:eastAsia="Microsoft YaHei" w:cstheme="minorHAnsi"/>
          <w:lang w:eastAsia="en-GB"/>
        </w:rPr>
      </w:pPr>
      <w:r w:rsidRPr="001D72E0">
        <w:rPr>
          <w:rFonts w:eastAsia="Microsoft YaHei" w:cstheme="minorHAnsi"/>
          <w:lang w:eastAsia="en-GB"/>
        </w:rPr>
        <w:lastRenderedPageBreak/>
        <w:t xml:space="preserve">From the IUCN WCPA World </w:t>
      </w:r>
      <w:proofErr w:type="gramStart"/>
      <w:r w:rsidRPr="001D72E0">
        <w:rPr>
          <w:rFonts w:eastAsia="Microsoft YaHei" w:cstheme="minorHAnsi"/>
          <w:lang w:eastAsia="en-GB"/>
        </w:rPr>
        <w:t>Heritage :</w:t>
      </w:r>
      <w:proofErr w:type="gramEnd"/>
      <w:r w:rsidRPr="001D72E0">
        <w:rPr>
          <w:rFonts w:eastAsia="Microsoft YaHei" w:cstheme="minorHAnsi"/>
          <w:lang w:eastAsia="en-GB"/>
        </w:rPr>
        <w:t xml:space="preserve"> Network 2021-2025, with </w:t>
      </w:r>
      <w:proofErr w:type="spellStart"/>
      <w:r w:rsidRPr="001D72E0">
        <w:rPr>
          <w:rFonts w:eastAsia="Microsoft YaHei" w:cstheme="minorHAnsi"/>
          <w:lang w:eastAsia="en-GB"/>
        </w:rPr>
        <w:t>Fundația</w:t>
      </w:r>
      <w:proofErr w:type="spellEnd"/>
      <w:r w:rsidRPr="001D72E0">
        <w:rPr>
          <w:rFonts w:eastAsia="Microsoft YaHei" w:cstheme="minorHAnsi"/>
          <w:lang w:eastAsia="en-GB"/>
        </w:rPr>
        <w:t xml:space="preserve"> Eco-</w:t>
      </w:r>
      <w:proofErr w:type="spellStart"/>
      <w:r w:rsidRPr="001D72E0">
        <w:rPr>
          <w:rFonts w:eastAsia="Microsoft YaHei" w:cstheme="minorHAnsi"/>
          <w:lang w:eastAsia="en-GB"/>
        </w:rPr>
        <w:t>Civica</w:t>
      </w:r>
      <w:proofErr w:type="spellEnd"/>
      <w:r w:rsidRPr="001D72E0">
        <w:rPr>
          <w:rFonts w:eastAsia="Microsoft YaHei" w:cstheme="minorHAnsi"/>
          <w:lang w:eastAsia="en-GB"/>
        </w:rPr>
        <w:t xml:space="preserve"> in Romania under Education/Communication/Raising awareness: In January 2022 I saw on new satellite images that the world heritage site Danube Delta, protected area in Romania with the code ROWHS0001, is losing its integrity. A unique area, the last stretch of continental seashore in Romania not destroyed by real estate developments, fell victim to a large real estate development. The illegal building works were extending on a very Natura 2000 protected habitat, embryonic shifting dunes, 2110. They were on the beach, at less than 150 from the most advanced line of the sea waves, </w:t>
      </w:r>
      <w:proofErr w:type="gramStart"/>
      <w:r w:rsidRPr="001D72E0">
        <w:rPr>
          <w:rFonts w:eastAsia="Microsoft YaHei" w:cstheme="minorHAnsi"/>
          <w:lang w:eastAsia="en-GB"/>
        </w:rPr>
        <w:t>where</w:t>
      </w:r>
      <w:proofErr w:type="gramEnd"/>
      <w:r w:rsidRPr="001D72E0">
        <w:rPr>
          <w:rFonts w:eastAsia="Microsoft YaHei" w:cstheme="minorHAnsi"/>
          <w:lang w:eastAsia="en-GB"/>
        </w:rPr>
        <w:t xml:space="preserve"> building in illegal. They were on public land illegally passed to private ownership. The destruction was carried out with the complicity of the Administration of the Danube Delta Biosphere Reserve. An illegal permit was issued based on a management plan which was no longer valid. Several laws were breached and, as usual, fake impact studies were in the file. I sounded the </w:t>
      </w:r>
      <w:proofErr w:type="gramStart"/>
      <w:r w:rsidRPr="001D72E0">
        <w:rPr>
          <w:rFonts w:eastAsia="Microsoft YaHei" w:cstheme="minorHAnsi"/>
          <w:lang w:eastAsia="en-GB"/>
        </w:rPr>
        <w:t>alarm,</w:t>
      </w:r>
      <w:proofErr w:type="gramEnd"/>
      <w:r w:rsidRPr="001D72E0">
        <w:rPr>
          <w:rFonts w:eastAsia="Microsoft YaHei" w:cstheme="minorHAnsi"/>
          <w:lang w:eastAsia="en-GB"/>
        </w:rPr>
        <w:t xml:space="preserve"> I noticed the journalists about this in-conceivable destruction of the natural heritage. I found out that a lawsuit was already filed (file 37121/3/2021 from </w:t>
      </w:r>
      <w:proofErr w:type="spellStart"/>
      <w:r w:rsidRPr="001D72E0">
        <w:rPr>
          <w:rFonts w:eastAsia="Microsoft YaHei" w:cstheme="minorHAnsi"/>
          <w:lang w:eastAsia="en-GB"/>
        </w:rPr>
        <w:t>București</w:t>
      </w:r>
      <w:proofErr w:type="spellEnd"/>
      <w:r w:rsidRPr="001D72E0">
        <w:rPr>
          <w:rFonts w:eastAsia="Microsoft YaHei" w:cstheme="minorHAnsi"/>
          <w:lang w:eastAsia="en-GB"/>
        </w:rPr>
        <w:t xml:space="preserve"> Tribunal), initiated by locals and Eco-</w:t>
      </w:r>
      <w:proofErr w:type="spellStart"/>
      <w:r w:rsidRPr="001D72E0">
        <w:rPr>
          <w:rFonts w:eastAsia="Microsoft YaHei" w:cstheme="minorHAnsi"/>
          <w:lang w:eastAsia="en-GB"/>
        </w:rPr>
        <w:t>Civica</w:t>
      </w:r>
      <w:proofErr w:type="spellEnd"/>
      <w:r w:rsidRPr="001D72E0">
        <w:rPr>
          <w:rFonts w:eastAsia="Microsoft YaHei" w:cstheme="minorHAnsi"/>
          <w:lang w:eastAsia="en-GB"/>
        </w:rPr>
        <w:t xml:space="preserve"> (environmental foundation), but the case was not a </w:t>
      </w:r>
      <w:proofErr w:type="gramStart"/>
      <w:r w:rsidRPr="001D72E0">
        <w:rPr>
          <w:rFonts w:eastAsia="Microsoft YaHei" w:cstheme="minorHAnsi"/>
          <w:lang w:eastAsia="en-GB"/>
        </w:rPr>
        <w:t>high profile</w:t>
      </w:r>
      <w:proofErr w:type="gramEnd"/>
      <w:r w:rsidRPr="001D72E0">
        <w:rPr>
          <w:rFonts w:eastAsia="Microsoft YaHei" w:cstheme="minorHAnsi"/>
          <w:lang w:eastAsia="en-GB"/>
        </w:rPr>
        <w:t xml:space="preserve"> case yet, as it deserved. I also wrote an article about it (in Romanian): https://www.romaniacurata.ro/au-distrus-si-corbu-plaja-salbatica/</w:t>
      </w:r>
    </w:p>
    <w:p w14:paraId="7874CC94" w14:textId="71B2B343" w:rsidR="000F6F46" w:rsidRPr="001D72E0" w:rsidRDefault="000F6F46" w:rsidP="000F6F46">
      <w:pPr>
        <w:pStyle w:val="ListParagraph"/>
        <w:rPr>
          <w:rFonts w:eastAsia="Microsoft YaHei" w:cstheme="minorHAnsi"/>
          <w:lang w:eastAsia="en-GB"/>
        </w:rPr>
      </w:pPr>
    </w:p>
    <w:p w14:paraId="6F941283" w14:textId="535A3DB9" w:rsidR="000F6F46" w:rsidRPr="001D72E0" w:rsidRDefault="000F6F46" w:rsidP="000F6F46">
      <w:pPr>
        <w:pStyle w:val="ListParagraph"/>
        <w:rPr>
          <w:rFonts w:eastAsia="Microsoft YaHei" w:cstheme="minorHAnsi"/>
          <w:lang w:eastAsia="en-GB"/>
        </w:rPr>
      </w:pPr>
      <w:r w:rsidRPr="001D72E0">
        <w:rPr>
          <w:rFonts w:eastAsia="Microsoft YaHei" w:cstheme="minorHAnsi"/>
          <w:lang w:eastAsia="en-GB"/>
        </w:rPr>
        <w:t xml:space="preserve">This resulted in: After </w:t>
      </w:r>
      <w:proofErr w:type="gramStart"/>
      <w:r w:rsidRPr="001D72E0">
        <w:rPr>
          <w:rFonts w:eastAsia="Microsoft YaHei" w:cstheme="minorHAnsi"/>
          <w:lang w:eastAsia="en-GB"/>
        </w:rPr>
        <w:t>I ”sounded</w:t>
      </w:r>
      <w:proofErr w:type="gramEnd"/>
      <w:r w:rsidRPr="001D72E0">
        <w:rPr>
          <w:rFonts w:eastAsia="Microsoft YaHei" w:cstheme="minorHAnsi"/>
          <w:lang w:eastAsia="en-GB"/>
        </w:rPr>
        <w:t xml:space="preserve"> the alarm” it grew like a snowball, the case was presented all around the news, a petition to stop de devastation reached 17 thousands signatures and finally the State Inspectorate in Constructions ceased the works and the prefect of the county filed a lawsuit to annul the building permit.</w:t>
      </w:r>
    </w:p>
    <w:p w14:paraId="190A1815" w14:textId="09C02BCF" w:rsidR="000F6F46" w:rsidRPr="001D72E0" w:rsidRDefault="000F6F46" w:rsidP="000F6F46">
      <w:pPr>
        <w:ind w:left="720"/>
        <w:rPr>
          <w:rFonts w:eastAsia="Microsoft YaHei" w:cstheme="minorHAnsi"/>
          <w:lang w:eastAsia="en-GB"/>
        </w:rPr>
      </w:pPr>
      <w:r w:rsidRPr="001D72E0">
        <w:rPr>
          <w:rFonts w:eastAsia="Microsoft YaHei" w:cstheme="minorHAnsi"/>
          <w:lang w:eastAsia="en-GB"/>
        </w:rPr>
        <w:t>Future actions identified under policy influencing / advocacy: Being a case so severe, impacting the integrity of a world heritage site, the involvement of IUCN and UNESCO is needed.</w:t>
      </w:r>
    </w:p>
    <w:p w14:paraId="06FE6598" w14:textId="1E20E021" w:rsidR="000F6F46" w:rsidRPr="001D72E0" w:rsidRDefault="000F6F46" w:rsidP="000F6F46">
      <w:pPr>
        <w:ind w:left="720"/>
        <w:rPr>
          <w:rFonts w:eastAsia="Microsoft YaHei" w:cstheme="minorHAnsi"/>
          <w:lang w:eastAsia="en-GB"/>
        </w:rPr>
      </w:pPr>
      <w:r w:rsidRPr="001D72E0">
        <w:rPr>
          <w:rFonts w:eastAsia="Microsoft YaHei" w:cstheme="minorHAnsi"/>
          <w:lang w:eastAsia="en-GB"/>
        </w:rPr>
        <w:t xml:space="preserve">External links / documents: </w:t>
      </w:r>
    </w:p>
    <w:p w14:paraId="688C24CD" w14:textId="202F0A20" w:rsidR="000F6F46" w:rsidRPr="001D72E0" w:rsidRDefault="00000000" w:rsidP="000F6F46">
      <w:pPr>
        <w:pStyle w:val="ListParagraph"/>
        <w:numPr>
          <w:ilvl w:val="0"/>
          <w:numId w:val="7"/>
        </w:numPr>
        <w:shd w:val="clear" w:color="auto" w:fill="FFFFFF"/>
        <w:rPr>
          <w:rStyle w:val="Hyperlink"/>
          <w:rFonts w:cstheme="minorHAnsi"/>
          <w:color w:val="0077BB"/>
          <w:u w:val="none"/>
        </w:rPr>
      </w:pPr>
      <w:hyperlink r:id="rId23" w:history="1">
        <w:r w:rsidR="000F6F46" w:rsidRPr="001D72E0">
          <w:rPr>
            <w:rStyle w:val="Hyperlink"/>
            <w:rFonts w:cstheme="minorHAnsi"/>
            <w:color w:val="0077BB"/>
            <w:u w:val="none"/>
          </w:rPr>
          <w:t>BuildingyardCorbu.jpg</w:t>
        </w:r>
      </w:hyperlink>
    </w:p>
    <w:p w14:paraId="5AA537B0" w14:textId="77777777" w:rsidR="000F6F46" w:rsidRPr="001D72E0" w:rsidRDefault="00000000" w:rsidP="000F6F46">
      <w:pPr>
        <w:pStyle w:val="ListParagraph"/>
        <w:numPr>
          <w:ilvl w:val="0"/>
          <w:numId w:val="7"/>
        </w:numPr>
        <w:shd w:val="clear" w:color="auto" w:fill="FFFFFF"/>
        <w:rPr>
          <w:rStyle w:val="Hyperlink"/>
          <w:rFonts w:cstheme="minorHAnsi"/>
          <w:color w:val="0077BB"/>
          <w:u w:val="none"/>
        </w:rPr>
      </w:pPr>
      <w:hyperlink r:id="rId24" w:history="1">
        <w:r w:rsidR="000F6F46" w:rsidRPr="001D72E0">
          <w:rPr>
            <w:rStyle w:val="Hyperlink"/>
            <w:rFonts w:cstheme="minorHAnsi"/>
            <w:color w:val="0077BB"/>
            <w:u w:val="none"/>
          </w:rPr>
          <w:t>first article</w:t>
        </w:r>
      </w:hyperlink>
    </w:p>
    <w:p w14:paraId="26B91FBD" w14:textId="2BDFF791" w:rsidR="00300191" w:rsidRPr="001D72E0" w:rsidRDefault="00000000" w:rsidP="000669F3">
      <w:pPr>
        <w:pStyle w:val="ListParagraph"/>
        <w:numPr>
          <w:ilvl w:val="0"/>
          <w:numId w:val="7"/>
        </w:numPr>
        <w:shd w:val="clear" w:color="auto" w:fill="FFFFFF"/>
        <w:rPr>
          <w:rFonts w:cstheme="minorHAnsi"/>
          <w:color w:val="0077BB"/>
        </w:rPr>
      </w:pPr>
      <w:hyperlink r:id="rId25" w:history="1">
        <w:r w:rsidR="000F6F46" w:rsidRPr="001D72E0">
          <w:rPr>
            <w:rStyle w:val="Hyperlink"/>
            <w:rFonts w:cstheme="minorHAnsi"/>
            <w:color w:val="0077BB"/>
            <w:u w:val="none"/>
          </w:rPr>
          <w:t>4th on the most beautiful beaches in the world</w:t>
        </w:r>
      </w:hyperlink>
    </w:p>
    <w:sectPr w:rsidR="00300191" w:rsidRPr="001D7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C01"/>
    <w:multiLevelType w:val="hybridMultilevel"/>
    <w:tmpl w:val="089CA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A6971"/>
    <w:multiLevelType w:val="hybridMultilevel"/>
    <w:tmpl w:val="CFC676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65583"/>
    <w:multiLevelType w:val="hybridMultilevel"/>
    <w:tmpl w:val="93B65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B132F"/>
    <w:multiLevelType w:val="hybridMultilevel"/>
    <w:tmpl w:val="4EF6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264B0"/>
    <w:multiLevelType w:val="hybridMultilevel"/>
    <w:tmpl w:val="E664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91EFA"/>
    <w:multiLevelType w:val="hybridMultilevel"/>
    <w:tmpl w:val="32BE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7204D"/>
    <w:multiLevelType w:val="hybridMultilevel"/>
    <w:tmpl w:val="7DE2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336A5"/>
    <w:multiLevelType w:val="hybridMultilevel"/>
    <w:tmpl w:val="34DADC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7146B6"/>
    <w:multiLevelType w:val="hybridMultilevel"/>
    <w:tmpl w:val="D952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44EA7"/>
    <w:multiLevelType w:val="hybridMultilevel"/>
    <w:tmpl w:val="17B62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67DD365"/>
    <w:multiLevelType w:val="hybridMultilevel"/>
    <w:tmpl w:val="9372F64C"/>
    <w:lvl w:ilvl="0" w:tplc="652A5238">
      <w:start w:val="1"/>
      <w:numFmt w:val="bullet"/>
      <w:lvlText w:val="·"/>
      <w:lvlJc w:val="left"/>
      <w:pPr>
        <w:ind w:left="720" w:hanging="360"/>
      </w:pPr>
      <w:rPr>
        <w:rFonts w:ascii="Symbol" w:hAnsi="Symbol" w:hint="default"/>
      </w:rPr>
    </w:lvl>
    <w:lvl w:ilvl="1" w:tplc="7D8E2EBA">
      <w:start w:val="1"/>
      <w:numFmt w:val="bullet"/>
      <w:lvlText w:val="o"/>
      <w:lvlJc w:val="left"/>
      <w:pPr>
        <w:ind w:left="1440" w:hanging="360"/>
      </w:pPr>
      <w:rPr>
        <w:rFonts w:ascii="Courier New" w:hAnsi="Courier New" w:hint="default"/>
      </w:rPr>
    </w:lvl>
    <w:lvl w:ilvl="2" w:tplc="069E1BC8">
      <w:start w:val="1"/>
      <w:numFmt w:val="bullet"/>
      <w:lvlText w:val=""/>
      <w:lvlJc w:val="left"/>
      <w:pPr>
        <w:ind w:left="2160" w:hanging="360"/>
      </w:pPr>
      <w:rPr>
        <w:rFonts w:ascii="Wingdings" w:hAnsi="Wingdings" w:hint="default"/>
      </w:rPr>
    </w:lvl>
    <w:lvl w:ilvl="3" w:tplc="2D7694A4">
      <w:start w:val="1"/>
      <w:numFmt w:val="bullet"/>
      <w:lvlText w:val=""/>
      <w:lvlJc w:val="left"/>
      <w:pPr>
        <w:ind w:left="2880" w:hanging="360"/>
      </w:pPr>
      <w:rPr>
        <w:rFonts w:ascii="Symbol" w:hAnsi="Symbol" w:hint="default"/>
      </w:rPr>
    </w:lvl>
    <w:lvl w:ilvl="4" w:tplc="FCF4B5E6">
      <w:start w:val="1"/>
      <w:numFmt w:val="bullet"/>
      <w:lvlText w:val="o"/>
      <w:lvlJc w:val="left"/>
      <w:pPr>
        <w:ind w:left="3600" w:hanging="360"/>
      </w:pPr>
      <w:rPr>
        <w:rFonts w:ascii="Courier New" w:hAnsi="Courier New" w:hint="default"/>
      </w:rPr>
    </w:lvl>
    <w:lvl w:ilvl="5" w:tplc="E4182A26">
      <w:start w:val="1"/>
      <w:numFmt w:val="bullet"/>
      <w:lvlText w:val=""/>
      <w:lvlJc w:val="left"/>
      <w:pPr>
        <w:ind w:left="4320" w:hanging="360"/>
      </w:pPr>
      <w:rPr>
        <w:rFonts w:ascii="Wingdings" w:hAnsi="Wingdings" w:hint="default"/>
      </w:rPr>
    </w:lvl>
    <w:lvl w:ilvl="6" w:tplc="4920C790">
      <w:start w:val="1"/>
      <w:numFmt w:val="bullet"/>
      <w:lvlText w:val=""/>
      <w:lvlJc w:val="left"/>
      <w:pPr>
        <w:ind w:left="5040" w:hanging="360"/>
      </w:pPr>
      <w:rPr>
        <w:rFonts w:ascii="Symbol" w:hAnsi="Symbol" w:hint="default"/>
      </w:rPr>
    </w:lvl>
    <w:lvl w:ilvl="7" w:tplc="8E6413B6">
      <w:start w:val="1"/>
      <w:numFmt w:val="bullet"/>
      <w:lvlText w:val="o"/>
      <w:lvlJc w:val="left"/>
      <w:pPr>
        <w:ind w:left="5760" w:hanging="360"/>
      </w:pPr>
      <w:rPr>
        <w:rFonts w:ascii="Courier New" w:hAnsi="Courier New" w:hint="default"/>
      </w:rPr>
    </w:lvl>
    <w:lvl w:ilvl="8" w:tplc="6D56DE04">
      <w:start w:val="1"/>
      <w:numFmt w:val="bullet"/>
      <w:lvlText w:val=""/>
      <w:lvlJc w:val="left"/>
      <w:pPr>
        <w:ind w:left="6480" w:hanging="360"/>
      </w:pPr>
      <w:rPr>
        <w:rFonts w:ascii="Wingdings" w:hAnsi="Wingdings" w:hint="default"/>
      </w:rPr>
    </w:lvl>
  </w:abstractNum>
  <w:abstractNum w:abstractNumId="11" w15:restartNumberingAfterBreak="0">
    <w:nsid w:val="7DB96E8A"/>
    <w:multiLevelType w:val="hybridMultilevel"/>
    <w:tmpl w:val="ED602B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999568">
    <w:abstractNumId w:val="10"/>
  </w:num>
  <w:num w:numId="2" w16cid:durableId="295449562">
    <w:abstractNumId w:val="9"/>
  </w:num>
  <w:num w:numId="3" w16cid:durableId="969557047">
    <w:abstractNumId w:val="2"/>
  </w:num>
  <w:num w:numId="4" w16cid:durableId="677654499">
    <w:abstractNumId w:val="5"/>
  </w:num>
  <w:num w:numId="5" w16cid:durableId="897397614">
    <w:abstractNumId w:val="8"/>
  </w:num>
  <w:num w:numId="6" w16cid:durableId="770324729">
    <w:abstractNumId w:val="4"/>
  </w:num>
  <w:num w:numId="7" w16cid:durableId="497506543">
    <w:abstractNumId w:val="7"/>
  </w:num>
  <w:num w:numId="8" w16cid:durableId="28461370">
    <w:abstractNumId w:val="1"/>
  </w:num>
  <w:num w:numId="9" w16cid:durableId="913854580">
    <w:abstractNumId w:val="0"/>
  </w:num>
  <w:num w:numId="10" w16cid:durableId="869299013">
    <w:abstractNumId w:val="11"/>
  </w:num>
  <w:num w:numId="11" w16cid:durableId="1763069078">
    <w:abstractNumId w:val="6"/>
  </w:num>
  <w:num w:numId="12" w16cid:durableId="1800804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2B"/>
    <w:rsid w:val="00023329"/>
    <w:rsid w:val="00025462"/>
    <w:rsid w:val="00052615"/>
    <w:rsid w:val="000669F3"/>
    <w:rsid w:val="000916D9"/>
    <w:rsid w:val="000F6F46"/>
    <w:rsid w:val="001D72E0"/>
    <w:rsid w:val="001F3488"/>
    <w:rsid w:val="002230BD"/>
    <w:rsid w:val="002F49EF"/>
    <w:rsid w:val="00300191"/>
    <w:rsid w:val="006358B6"/>
    <w:rsid w:val="0072192B"/>
    <w:rsid w:val="00797ADF"/>
    <w:rsid w:val="008655BE"/>
    <w:rsid w:val="009255EE"/>
    <w:rsid w:val="009A700D"/>
    <w:rsid w:val="00A25B7F"/>
    <w:rsid w:val="00AB78E2"/>
    <w:rsid w:val="00AF0D77"/>
    <w:rsid w:val="00BF70C3"/>
    <w:rsid w:val="00C13B03"/>
    <w:rsid w:val="00CA4F9F"/>
    <w:rsid w:val="00E64193"/>
    <w:rsid w:val="00EB0A83"/>
    <w:rsid w:val="00F2171F"/>
    <w:rsid w:val="00F84B31"/>
    <w:rsid w:val="00F9508B"/>
    <w:rsid w:val="034CA1ED"/>
    <w:rsid w:val="086305EC"/>
    <w:rsid w:val="09289C6D"/>
    <w:rsid w:val="0D342006"/>
    <w:rsid w:val="157B373F"/>
    <w:rsid w:val="25A296A0"/>
    <w:rsid w:val="28DB0305"/>
    <w:rsid w:val="2CC29EBB"/>
    <w:rsid w:val="2FADA5C2"/>
    <w:rsid w:val="38C319C3"/>
    <w:rsid w:val="3C7F03EF"/>
    <w:rsid w:val="3FB6A4B1"/>
    <w:rsid w:val="41527512"/>
    <w:rsid w:val="4372A3AB"/>
    <w:rsid w:val="4426C103"/>
    <w:rsid w:val="4C397BC5"/>
    <w:rsid w:val="4FD4B601"/>
    <w:rsid w:val="57B4C459"/>
    <w:rsid w:val="57DFC7E6"/>
    <w:rsid w:val="5E35E10D"/>
    <w:rsid w:val="6268352E"/>
    <w:rsid w:val="71CF5B1E"/>
    <w:rsid w:val="74CDA9D7"/>
    <w:rsid w:val="7951DFEB"/>
    <w:rsid w:val="7CE21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5F87"/>
  <w15:chartTrackingRefBased/>
  <w15:docId w15:val="{A03F56FD-BE89-4234-838F-0EB33673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9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001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2B"/>
    <w:pPr>
      <w:ind w:left="720"/>
      <w:contextualSpacing/>
    </w:pPr>
  </w:style>
  <w:style w:type="character" w:styleId="Hyperlink">
    <w:name w:val="Hyperlink"/>
    <w:basedOn w:val="DefaultParagraphFont"/>
    <w:uiPriority w:val="99"/>
    <w:unhideWhenUsed/>
    <w:rsid w:val="0072192B"/>
    <w:rPr>
      <w:color w:val="0000FF"/>
      <w:u w:val="single"/>
    </w:rPr>
  </w:style>
  <w:style w:type="character" w:customStyle="1" w:styleId="file">
    <w:name w:val="file"/>
    <w:basedOn w:val="DefaultParagraphFont"/>
    <w:rsid w:val="000F6F46"/>
  </w:style>
  <w:style w:type="character" w:customStyle="1" w:styleId="Heading3Char">
    <w:name w:val="Heading 3 Char"/>
    <w:basedOn w:val="DefaultParagraphFont"/>
    <w:link w:val="Heading3"/>
    <w:uiPriority w:val="9"/>
    <w:rsid w:val="0030019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001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230BD"/>
    <w:rPr>
      <w:color w:val="605E5C"/>
      <w:shd w:val="clear" w:color="auto" w:fill="E1DFDD"/>
    </w:rPr>
  </w:style>
  <w:style w:type="paragraph" w:customStyle="1" w:styleId="guidance">
    <w:name w:val="guidance"/>
    <w:basedOn w:val="Normal"/>
    <w:rsid w:val="00A25B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5B7F"/>
    <w:rPr>
      <w:b/>
      <w:bCs/>
    </w:rPr>
  </w:style>
  <w:style w:type="character" w:styleId="Emphasis">
    <w:name w:val="Emphasis"/>
    <w:basedOn w:val="DefaultParagraphFont"/>
    <w:uiPriority w:val="20"/>
    <w:qFormat/>
    <w:rsid w:val="00A25B7F"/>
    <w:rPr>
      <w:i/>
      <w:iCs/>
    </w:rPr>
  </w:style>
  <w:style w:type="character" w:customStyle="1" w:styleId="fieldset-legend">
    <w:name w:val="fieldset-legend"/>
    <w:basedOn w:val="DefaultParagraphFont"/>
    <w:rsid w:val="00A25B7F"/>
  </w:style>
  <w:style w:type="character" w:customStyle="1" w:styleId="Heading1Char">
    <w:name w:val="Heading 1 Char"/>
    <w:basedOn w:val="DefaultParagraphFont"/>
    <w:link w:val="Heading1"/>
    <w:uiPriority w:val="9"/>
    <w:rsid w:val="000669F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65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37136">
      <w:bodyDiv w:val="1"/>
      <w:marLeft w:val="0"/>
      <w:marRight w:val="0"/>
      <w:marTop w:val="0"/>
      <w:marBottom w:val="0"/>
      <w:divBdr>
        <w:top w:val="none" w:sz="0" w:space="0" w:color="auto"/>
        <w:left w:val="none" w:sz="0" w:space="0" w:color="auto"/>
        <w:bottom w:val="none" w:sz="0" w:space="0" w:color="auto"/>
        <w:right w:val="none" w:sz="0" w:space="0" w:color="auto"/>
      </w:divBdr>
    </w:div>
    <w:div w:id="762068751">
      <w:bodyDiv w:val="1"/>
      <w:marLeft w:val="0"/>
      <w:marRight w:val="0"/>
      <w:marTop w:val="0"/>
      <w:marBottom w:val="0"/>
      <w:divBdr>
        <w:top w:val="none" w:sz="0" w:space="0" w:color="auto"/>
        <w:left w:val="none" w:sz="0" w:space="0" w:color="auto"/>
        <w:bottom w:val="none" w:sz="0" w:space="0" w:color="auto"/>
        <w:right w:val="none" w:sz="0" w:space="0" w:color="auto"/>
      </w:divBdr>
      <w:divsChild>
        <w:div w:id="737820931">
          <w:marLeft w:val="0"/>
          <w:marRight w:val="0"/>
          <w:marTop w:val="0"/>
          <w:marBottom w:val="150"/>
          <w:divBdr>
            <w:top w:val="none" w:sz="0" w:space="0" w:color="auto"/>
            <w:left w:val="none" w:sz="0" w:space="0" w:color="auto"/>
            <w:bottom w:val="none" w:sz="0" w:space="0" w:color="auto"/>
            <w:right w:val="none" w:sz="0" w:space="0" w:color="auto"/>
          </w:divBdr>
          <w:divsChild>
            <w:div w:id="488907798">
              <w:marLeft w:val="0"/>
              <w:marRight w:val="0"/>
              <w:marTop w:val="0"/>
              <w:marBottom w:val="0"/>
              <w:divBdr>
                <w:top w:val="none" w:sz="0" w:space="0" w:color="auto"/>
                <w:left w:val="none" w:sz="0" w:space="0" w:color="auto"/>
                <w:bottom w:val="none" w:sz="0" w:space="0" w:color="auto"/>
                <w:right w:val="none" w:sz="0" w:space="0" w:color="auto"/>
              </w:divBdr>
            </w:div>
            <w:div w:id="300431165">
              <w:marLeft w:val="0"/>
              <w:marRight w:val="0"/>
              <w:marTop w:val="0"/>
              <w:marBottom w:val="0"/>
              <w:divBdr>
                <w:top w:val="none" w:sz="0" w:space="0" w:color="auto"/>
                <w:left w:val="none" w:sz="0" w:space="0" w:color="auto"/>
                <w:bottom w:val="none" w:sz="0" w:space="0" w:color="auto"/>
                <w:right w:val="none" w:sz="0" w:space="0" w:color="auto"/>
              </w:divBdr>
              <w:divsChild>
                <w:div w:id="802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3409">
          <w:marLeft w:val="0"/>
          <w:marRight w:val="0"/>
          <w:marTop w:val="0"/>
          <w:marBottom w:val="150"/>
          <w:divBdr>
            <w:top w:val="none" w:sz="0" w:space="0" w:color="auto"/>
            <w:left w:val="none" w:sz="0" w:space="0" w:color="auto"/>
            <w:bottom w:val="none" w:sz="0" w:space="0" w:color="auto"/>
            <w:right w:val="none" w:sz="0" w:space="0" w:color="auto"/>
          </w:divBdr>
          <w:divsChild>
            <w:div w:id="426852243">
              <w:marLeft w:val="0"/>
              <w:marRight w:val="0"/>
              <w:marTop w:val="0"/>
              <w:marBottom w:val="0"/>
              <w:divBdr>
                <w:top w:val="none" w:sz="0" w:space="0" w:color="auto"/>
                <w:left w:val="none" w:sz="0" w:space="0" w:color="auto"/>
                <w:bottom w:val="none" w:sz="0" w:space="0" w:color="auto"/>
                <w:right w:val="none" w:sz="0" w:space="0" w:color="auto"/>
              </w:divBdr>
            </w:div>
            <w:div w:id="1140654771">
              <w:marLeft w:val="0"/>
              <w:marRight w:val="0"/>
              <w:marTop w:val="0"/>
              <w:marBottom w:val="0"/>
              <w:divBdr>
                <w:top w:val="none" w:sz="0" w:space="0" w:color="auto"/>
                <w:left w:val="none" w:sz="0" w:space="0" w:color="auto"/>
                <w:bottom w:val="none" w:sz="0" w:space="0" w:color="auto"/>
                <w:right w:val="none" w:sz="0" w:space="0" w:color="auto"/>
              </w:divBdr>
              <w:divsChild>
                <w:div w:id="1924679705">
                  <w:marLeft w:val="150"/>
                  <w:marRight w:val="0"/>
                  <w:marTop w:val="0"/>
                  <w:marBottom w:val="0"/>
                  <w:divBdr>
                    <w:top w:val="none" w:sz="0" w:space="0" w:color="auto"/>
                    <w:left w:val="none" w:sz="0" w:space="0" w:color="auto"/>
                    <w:bottom w:val="none" w:sz="0" w:space="0" w:color="auto"/>
                    <w:right w:val="none" w:sz="0" w:space="0" w:color="auto"/>
                  </w:divBdr>
                </w:div>
                <w:div w:id="214631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29552">
      <w:bodyDiv w:val="1"/>
      <w:marLeft w:val="0"/>
      <w:marRight w:val="0"/>
      <w:marTop w:val="0"/>
      <w:marBottom w:val="0"/>
      <w:divBdr>
        <w:top w:val="none" w:sz="0" w:space="0" w:color="auto"/>
        <w:left w:val="none" w:sz="0" w:space="0" w:color="auto"/>
        <w:bottom w:val="none" w:sz="0" w:space="0" w:color="auto"/>
        <w:right w:val="none" w:sz="0" w:space="0" w:color="auto"/>
      </w:divBdr>
      <w:divsChild>
        <w:div w:id="540940624">
          <w:marLeft w:val="0"/>
          <w:marRight w:val="0"/>
          <w:marTop w:val="0"/>
          <w:marBottom w:val="150"/>
          <w:divBdr>
            <w:top w:val="none" w:sz="0" w:space="0" w:color="auto"/>
            <w:left w:val="none" w:sz="0" w:space="0" w:color="auto"/>
            <w:bottom w:val="none" w:sz="0" w:space="0" w:color="auto"/>
            <w:right w:val="none" w:sz="0" w:space="0" w:color="auto"/>
          </w:divBdr>
          <w:divsChild>
            <w:div w:id="1543398398">
              <w:marLeft w:val="0"/>
              <w:marRight w:val="0"/>
              <w:marTop w:val="0"/>
              <w:marBottom w:val="0"/>
              <w:divBdr>
                <w:top w:val="none" w:sz="0" w:space="0" w:color="auto"/>
                <w:left w:val="none" w:sz="0" w:space="0" w:color="auto"/>
                <w:bottom w:val="none" w:sz="0" w:space="0" w:color="auto"/>
                <w:right w:val="none" w:sz="0" w:space="0" w:color="auto"/>
              </w:divBdr>
              <w:divsChild>
                <w:div w:id="4653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6329">
          <w:marLeft w:val="0"/>
          <w:marRight w:val="0"/>
          <w:marTop w:val="0"/>
          <w:marBottom w:val="150"/>
          <w:divBdr>
            <w:top w:val="none" w:sz="0" w:space="0" w:color="auto"/>
            <w:left w:val="none" w:sz="0" w:space="0" w:color="auto"/>
            <w:bottom w:val="none" w:sz="0" w:space="0" w:color="auto"/>
            <w:right w:val="none" w:sz="0" w:space="0" w:color="auto"/>
          </w:divBdr>
          <w:divsChild>
            <w:div w:id="309798083">
              <w:marLeft w:val="0"/>
              <w:marRight w:val="0"/>
              <w:marTop w:val="0"/>
              <w:marBottom w:val="0"/>
              <w:divBdr>
                <w:top w:val="none" w:sz="0" w:space="0" w:color="auto"/>
                <w:left w:val="none" w:sz="0" w:space="0" w:color="auto"/>
                <w:bottom w:val="none" w:sz="0" w:space="0" w:color="auto"/>
                <w:right w:val="none" w:sz="0" w:space="0" w:color="auto"/>
              </w:divBdr>
            </w:div>
            <w:div w:id="127405883">
              <w:marLeft w:val="0"/>
              <w:marRight w:val="0"/>
              <w:marTop w:val="0"/>
              <w:marBottom w:val="0"/>
              <w:divBdr>
                <w:top w:val="none" w:sz="0" w:space="0" w:color="auto"/>
                <w:left w:val="none" w:sz="0" w:space="0" w:color="auto"/>
                <w:bottom w:val="none" w:sz="0" w:space="0" w:color="auto"/>
                <w:right w:val="none" w:sz="0" w:space="0" w:color="auto"/>
              </w:divBdr>
              <w:divsChild>
                <w:div w:id="16249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5611">
      <w:bodyDiv w:val="1"/>
      <w:marLeft w:val="0"/>
      <w:marRight w:val="0"/>
      <w:marTop w:val="0"/>
      <w:marBottom w:val="0"/>
      <w:divBdr>
        <w:top w:val="none" w:sz="0" w:space="0" w:color="auto"/>
        <w:left w:val="none" w:sz="0" w:space="0" w:color="auto"/>
        <w:bottom w:val="none" w:sz="0" w:space="0" w:color="auto"/>
        <w:right w:val="none" w:sz="0" w:space="0" w:color="auto"/>
      </w:divBdr>
      <w:divsChild>
        <w:div w:id="561646884">
          <w:marLeft w:val="0"/>
          <w:marRight w:val="75"/>
          <w:marTop w:val="0"/>
          <w:marBottom w:val="300"/>
          <w:divBdr>
            <w:top w:val="single" w:sz="6" w:space="5" w:color="CCCCCC"/>
            <w:left w:val="single" w:sz="6" w:space="15" w:color="CCCCCC"/>
            <w:bottom w:val="single" w:sz="6" w:space="5" w:color="CCCCCC"/>
            <w:right w:val="single" w:sz="6" w:space="15" w:color="CCCCCC"/>
          </w:divBdr>
          <w:divsChild>
            <w:div w:id="1473400208">
              <w:marLeft w:val="0"/>
              <w:marRight w:val="0"/>
              <w:marTop w:val="0"/>
              <w:marBottom w:val="0"/>
              <w:divBdr>
                <w:top w:val="none" w:sz="0" w:space="0" w:color="auto"/>
                <w:left w:val="none" w:sz="0" w:space="0" w:color="auto"/>
                <w:bottom w:val="none" w:sz="0" w:space="0" w:color="auto"/>
                <w:right w:val="none" w:sz="0" w:space="0" w:color="auto"/>
              </w:divBdr>
              <w:divsChild>
                <w:div w:id="1239558793">
                  <w:marLeft w:val="0"/>
                  <w:marRight w:val="0"/>
                  <w:marTop w:val="375"/>
                  <w:marBottom w:val="0"/>
                  <w:divBdr>
                    <w:top w:val="none" w:sz="0" w:space="0" w:color="auto"/>
                    <w:left w:val="none" w:sz="0" w:space="0" w:color="auto"/>
                    <w:bottom w:val="none" w:sz="0" w:space="0" w:color="auto"/>
                    <w:right w:val="none" w:sz="0" w:space="0" w:color="auto"/>
                  </w:divBdr>
                  <w:divsChild>
                    <w:div w:id="1569613304">
                      <w:marLeft w:val="0"/>
                      <w:marRight w:val="0"/>
                      <w:marTop w:val="75"/>
                      <w:marBottom w:val="240"/>
                      <w:divBdr>
                        <w:top w:val="none" w:sz="0" w:space="0" w:color="auto"/>
                        <w:left w:val="none" w:sz="0" w:space="0" w:color="auto"/>
                        <w:bottom w:val="none" w:sz="0" w:space="0" w:color="auto"/>
                        <w:right w:val="none" w:sz="0" w:space="0" w:color="auto"/>
                      </w:divBdr>
                    </w:div>
                    <w:div w:id="100994091">
                      <w:marLeft w:val="0"/>
                      <w:marRight w:val="0"/>
                      <w:marTop w:val="0"/>
                      <w:marBottom w:val="0"/>
                      <w:divBdr>
                        <w:top w:val="none" w:sz="0" w:space="0" w:color="auto"/>
                        <w:left w:val="none" w:sz="0" w:space="0" w:color="auto"/>
                        <w:bottom w:val="none" w:sz="0" w:space="0" w:color="auto"/>
                        <w:right w:val="none" w:sz="0" w:space="0" w:color="auto"/>
                      </w:divBdr>
                      <w:divsChild>
                        <w:div w:id="1976444620">
                          <w:marLeft w:val="0"/>
                          <w:marRight w:val="120"/>
                          <w:marTop w:val="0"/>
                          <w:marBottom w:val="150"/>
                          <w:divBdr>
                            <w:top w:val="none" w:sz="0" w:space="0" w:color="auto"/>
                            <w:left w:val="none" w:sz="0" w:space="0" w:color="auto"/>
                            <w:bottom w:val="none" w:sz="0" w:space="0" w:color="auto"/>
                            <w:right w:val="none" w:sz="0" w:space="0" w:color="auto"/>
                          </w:divBdr>
                          <w:divsChild>
                            <w:div w:id="898588491">
                              <w:marLeft w:val="0"/>
                              <w:marRight w:val="0"/>
                              <w:marTop w:val="0"/>
                              <w:marBottom w:val="0"/>
                              <w:divBdr>
                                <w:top w:val="none" w:sz="0" w:space="0" w:color="auto"/>
                                <w:left w:val="none" w:sz="0" w:space="0" w:color="auto"/>
                                <w:bottom w:val="none" w:sz="0" w:space="0" w:color="auto"/>
                                <w:right w:val="none" w:sz="0" w:space="0" w:color="auto"/>
                              </w:divBdr>
                              <w:divsChild>
                                <w:div w:id="2132628177">
                                  <w:marLeft w:val="0"/>
                                  <w:marRight w:val="0"/>
                                  <w:marTop w:val="0"/>
                                  <w:marBottom w:val="0"/>
                                  <w:divBdr>
                                    <w:top w:val="none" w:sz="0" w:space="0" w:color="auto"/>
                                    <w:left w:val="none" w:sz="0" w:space="0" w:color="auto"/>
                                    <w:bottom w:val="none" w:sz="0" w:space="0" w:color="auto"/>
                                    <w:right w:val="none" w:sz="0" w:space="0" w:color="auto"/>
                                  </w:divBdr>
                                  <w:divsChild>
                                    <w:div w:id="21123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239681">
      <w:bodyDiv w:val="1"/>
      <w:marLeft w:val="0"/>
      <w:marRight w:val="0"/>
      <w:marTop w:val="0"/>
      <w:marBottom w:val="0"/>
      <w:divBdr>
        <w:top w:val="none" w:sz="0" w:space="0" w:color="auto"/>
        <w:left w:val="none" w:sz="0" w:space="0" w:color="auto"/>
        <w:bottom w:val="none" w:sz="0" w:space="0" w:color="auto"/>
        <w:right w:val="none" w:sz="0" w:space="0" w:color="auto"/>
      </w:divBdr>
      <w:divsChild>
        <w:div w:id="1949854814">
          <w:marLeft w:val="0"/>
          <w:marRight w:val="0"/>
          <w:marTop w:val="0"/>
          <w:marBottom w:val="0"/>
          <w:divBdr>
            <w:top w:val="none" w:sz="0" w:space="0" w:color="auto"/>
            <w:left w:val="none" w:sz="0" w:space="0" w:color="auto"/>
            <w:bottom w:val="none" w:sz="0" w:space="0" w:color="auto"/>
            <w:right w:val="none" w:sz="0" w:space="0" w:color="auto"/>
          </w:divBdr>
          <w:divsChild>
            <w:div w:id="237981387">
              <w:marLeft w:val="0"/>
              <w:marRight w:val="0"/>
              <w:marTop w:val="0"/>
              <w:marBottom w:val="0"/>
              <w:divBdr>
                <w:top w:val="none" w:sz="0" w:space="0" w:color="auto"/>
                <w:left w:val="none" w:sz="0" w:space="0" w:color="auto"/>
                <w:bottom w:val="none" w:sz="0" w:space="0" w:color="auto"/>
                <w:right w:val="none" w:sz="0" w:space="0" w:color="auto"/>
              </w:divBdr>
              <w:divsChild>
                <w:div w:id="9176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7996">
          <w:marLeft w:val="0"/>
          <w:marRight w:val="0"/>
          <w:marTop w:val="0"/>
          <w:marBottom w:val="0"/>
          <w:divBdr>
            <w:top w:val="none" w:sz="0" w:space="0" w:color="auto"/>
            <w:left w:val="none" w:sz="0" w:space="0" w:color="auto"/>
            <w:bottom w:val="none" w:sz="0" w:space="0" w:color="auto"/>
            <w:right w:val="none" w:sz="0" w:space="0" w:color="auto"/>
          </w:divBdr>
          <w:divsChild>
            <w:div w:id="2000499336">
              <w:marLeft w:val="0"/>
              <w:marRight w:val="0"/>
              <w:marTop w:val="0"/>
              <w:marBottom w:val="0"/>
              <w:divBdr>
                <w:top w:val="none" w:sz="0" w:space="0" w:color="auto"/>
                <w:left w:val="none" w:sz="0" w:space="0" w:color="auto"/>
                <w:bottom w:val="none" w:sz="0" w:space="0" w:color="auto"/>
                <w:right w:val="none" w:sz="0" w:space="0" w:color="auto"/>
              </w:divBdr>
            </w:div>
          </w:divsChild>
        </w:div>
        <w:div w:id="901329708">
          <w:marLeft w:val="0"/>
          <w:marRight w:val="0"/>
          <w:marTop w:val="0"/>
          <w:marBottom w:val="0"/>
          <w:divBdr>
            <w:top w:val="none" w:sz="0" w:space="0" w:color="auto"/>
            <w:left w:val="none" w:sz="0" w:space="0" w:color="auto"/>
            <w:bottom w:val="none" w:sz="0" w:space="0" w:color="auto"/>
            <w:right w:val="none" w:sz="0" w:space="0" w:color="auto"/>
          </w:divBdr>
        </w:div>
      </w:divsChild>
    </w:div>
    <w:div w:id="855996671">
      <w:bodyDiv w:val="1"/>
      <w:marLeft w:val="0"/>
      <w:marRight w:val="0"/>
      <w:marTop w:val="0"/>
      <w:marBottom w:val="0"/>
      <w:divBdr>
        <w:top w:val="none" w:sz="0" w:space="0" w:color="auto"/>
        <w:left w:val="none" w:sz="0" w:space="0" w:color="auto"/>
        <w:bottom w:val="none" w:sz="0" w:space="0" w:color="auto"/>
        <w:right w:val="none" w:sz="0" w:space="0" w:color="auto"/>
      </w:divBdr>
      <w:divsChild>
        <w:div w:id="1619098771">
          <w:marLeft w:val="0"/>
          <w:marRight w:val="0"/>
          <w:marTop w:val="375"/>
          <w:marBottom w:val="0"/>
          <w:divBdr>
            <w:top w:val="none" w:sz="0" w:space="0" w:color="auto"/>
            <w:left w:val="none" w:sz="0" w:space="0" w:color="auto"/>
            <w:bottom w:val="none" w:sz="0" w:space="0" w:color="auto"/>
            <w:right w:val="none" w:sz="0" w:space="0" w:color="auto"/>
          </w:divBdr>
          <w:divsChild>
            <w:div w:id="673145221">
              <w:marLeft w:val="0"/>
              <w:marRight w:val="0"/>
              <w:marTop w:val="75"/>
              <w:marBottom w:val="240"/>
              <w:divBdr>
                <w:top w:val="none" w:sz="0" w:space="0" w:color="auto"/>
                <w:left w:val="none" w:sz="0" w:space="0" w:color="auto"/>
                <w:bottom w:val="none" w:sz="0" w:space="0" w:color="auto"/>
                <w:right w:val="none" w:sz="0" w:space="0" w:color="auto"/>
              </w:divBdr>
            </w:div>
            <w:div w:id="282468587">
              <w:marLeft w:val="0"/>
              <w:marRight w:val="0"/>
              <w:marTop w:val="0"/>
              <w:marBottom w:val="0"/>
              <w:divBdr>
                <w:top w:val="none" w:sz="0" w:space="0" w:color="auto"/>
                <w:left w:val="none" w:sz="0" w:space="0" w:color="auto"/>
                <w:bottom w:val="none" w:sz="0" w:space="0" w:color="auto"/>
                <w:right w:val="none" w:sz="0" w:space="0" w:color="auto"/>
              </w:divBdr>
              <w:divsChild>
                <w:div w:id="667094611">
                  <w:marLeft w:val="0"/>
                  <w:marRight w:val="0"/>
                  <w:marTop w:val="30"/>
                  <w:marBottom w:val="240"/>
                  <w:divBdr>
                    <w:top w:val="none" w:sz="0" w:space="0" w:color="auto"/>
                    <w:left w:val="none" w:sz="0" w:space="0" w:color="auto"/>
                    <w:bottom w:val="none" w:sz="0" w:space="0" w:color="auto"/>
                    <w:right w:val="none" w:sz="0" w:space="0" w:color="auto"/>
                  </w:divBdr>
                  <w:divsChild>
                    <w:div w:id="700478430">
                      <w:marLeft w:val="0"/>
                      <w:marRight w:val="0"/>
                      <w:marTop w:val="0"/>
                      <w:marBottom w:val="0"/>
                      <w:divBdr>
                        <w:top w:val="none" w:sz="0" w:space="0" w:color="auto"/>
                        <w:left w:val="none" w:sz="0" w:space="0" w:color="auto"/>
                        <w:bottom w:val="none" w:sz="0" w:space="0" w:color="auto"/>
                        <w:right w:val="none" w:sz="0" w:space="0" w:color="auto"/>
                      </w:divBdr>
                      <w:divsChild>
                        <w:div w:id="1564943363">
                          <w:marLeft w:val="0"/>
                          <w:marRight w:val="0"/>
                          <w:marTop w:val="96"/>
                          <w:marBottom w:val="96"/>
                          <w:divBdr>
                            <w:top w:val="none" w:sz="0" w:space="0" w:color="auto"/>
                            <w:left w:val="none" w:sz="0" w:space="0" w:color="auto"/>
                            <w:bottom w:val="none" w:sz="0" w:space="0" w:color="auto"/>
                            <w:right w:val="none" w:sz="0" w:space="0" w:color="auto"/>
                          </w:divBdr>
                        </w:div>
                        <w:div w:id="577910880">
                          <w:marLeft w:val="0"/>
                          <w:marRight w:val="0"/>
                          <w:marTop w:val="96"/>
                          <w:marBottom w:val="96"/>
                          <w:divBdr>
                            <w:top w:val="none" w:sz="0" w:space="0" w:color="auto"/>
                            <w:left w:val="none" w:sz="0" w:space="0" w:color="auto"/>
                            <w:bottom w:val="none" w:sz="0" w:space="0" w:color="auto"/>
                            <w:right w:val="none" w:sz="0" w:space="0" w:color="auto"/>
                          </w:divBdr>
                        </w:div>
                        <w:div w:id="1631203013">
                          <w:marLeft w:val="0"/>
                          <w:marRight w:val="0"/>
                          <w:marTop w:val="96"/>
                          <w:marBottom w:val="96"/>
                          <w:divBdr>
                            <w:top w:val="none" w:sz="0" w:space="0" w:color="auto"/>
                            <w:left w:val="none" w:sz="0" w:space="0" w:color="auto"/>
                            <w:bottom w:val="none" w:sz="0" w:space="0" w:color="auto"/>
                            <w:right w:val="none" w:sz="0" w:space="0" w:color="auto"/>
                          </w:divBdr>
                        </w:div>
                        <w:div w:id="1285578249">
                          <w:marLeft w:val="0"/>
                          <w:marRight w:val="0"/>
                          <w:marTop w:val="96"/>
                          <w:marBottom w:val="96"/>
                          <w:divBdr>
                            <w:top w:val="none" w:sz="0" w:space="0" w:color="auto"/>
                            <w:left w:val="none" w:sz="0" w:space="0" w:color="auto"/>
                            <w:bottom w:val="none" w:sz="0" w:space="0" w:color="auto"/>
                            <w:right w:val="none" w:sz="0" w:space="0" w:color="auto"/>
                          </w:divBdr>
                        </w:div>
                        <w:div w:id="80551533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038628607">
      <w:bodyDiv w:val="1"/>
      <w:marLeft w:val="0"/>
      <w:marRight w:val="0"/>
      <w:marTop w:val="0"/>
      <w:marBottom w:val="0"/>
      <w:divBdr>
        <w:top w:val="none" w:sz="0" w:space="0" w:color="auto"/>
        <w:left w:val="none" w:sz="0" w:space="0" w:color="auto"/>
        <w:bottom w:val="none" w:sz="0" w:space="0" w:color="auto"/>
        <w:right w:val="none" w:sz="0" w:space="0" w:color="auto"/>
      </w:divBdr>
      <w:divsChild>
        <w:div w:id="1855993139">
          <w:marLeft w:val="0"/>
          <w:marRight w:val="0"/>
          <w:marTop w:val="0"/>
          <w:marBottom w:val="0"/>
          <w:divBdr>
            <w:top w:val="none" w:sz="0" w:space="0" w:color="auto"/>
            <w:left w:val="none" w:sz="0" w:space="0" w:color="auto"/>
            <w:bottom w:val="none" w:sz="0" w:space="0" w:color="auto"/>
            <w:right w:val="none" w:sz="0" w:space="0" w:color="auto"/>
          </w:divBdr>
        </w:div>
        <w:div w:id="865483088">
          <w:marLeft w:val="0"/>
          <w:marRight w:val="0"/>
          <w:marTop w:val="0"/>
          <w:marBottom w:val="0"/>
          <w:divBdr>
            <w:top w:val="none" w:sz="0" w:space="0" w:color="auto"/>
            <w:left w:val="none" w:sz="0" w:space="0" w:color="auto"/>
            <w:bottom w:val="none" w:sz="0" w:space="0" w:color="auto"/>
            <w:right w:val="none" w:sz="0" w:space="0" w:color="auto"/>
          </w:divBdr>
          <w:divsChild>
            <w:div w:id="1976642292">
              <w:marLeft w:val="150"/>
              <w:marRight w:val="0"/>
              <w:marTop w:val="0"/>
              <w:marBottom w:val="0"/>
              <w:divBdr>
                <w:top w:val="none" w:sz="0" w:space="0" w:color="auto"/>
                <w:left w:val="none" w:sz="0" w:space="0" w:color="auto"/>
                <w:bottom w:val="none" w:sz="0" w:space="0" w:color="auto"/>
                <w:right w:val="none" w:sz="0" w:space="0" w:color="auto"/>
              </w:divBdr>
            </w:div>
            <w:div w:id="1992516475">
              <w:marLeft w:val="150"/>
              <w:marRight w:val="0"/>
              <w:marTop w:val="0"/>
              <w:marBottom w:val="0"/>
              <w:divBdr>
                <w:top w:val="none" w:sz="0" w:space="0" w:color="auto"/>
                <w:left w:val="none" w:sz="0" w:space="0" w:color="auto"/>
                <w:bottom w:val="none" w:sz="0" w:space="0" w:color="auto"/>
                <w:right w:val="none" w:sz="0" w:space="0" w:color="auto"/>
              </w:divBdr>
            </w:div>
            <w:div w:id="4117039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59937150">
      <w:bodyDiv w:val="1"/>
      <w:marLeft w:val="0"/>
      <w:marRight w:val="0"/>
      <w:marTop w:val="0"/>
      <w:marBottom w:val="0"/>
      <w:divBdr>
        <w:top w:val="none" w:sz="0" w:space="0" w:color="auto"/>
        <w:left w:val="none" w:sz="0" w:space="0" w:color="auto"/>
        <w:bottom w:val="none" w:sz="0" w:space="0" w:color="auto"/>
        <w:right w:val="none" w:sz="0" w:space="0" w:color="auto"/>
      </w:divBdr>
    </w:div>
    <w:div w:id="1393892913">
      <w:bodyDiv w:val="1"/>
      <w:marLeft w:val="0"/>
      <w:marRight w:val="0"/>
      <w:marTop w:val="0"/>
      <w:marBottom w:val="0"/>
      <w:divBdr>
        <w:top w:val="none" w:sz="0" w:space="0" w:color="auto"/>
        <w:left w:val="none" w:sz="0" w:space="0" w:color="auto"/>
        <w:bottom w:val="none" w:sz="0" w:space="0" w:color="auto"/>
        <w:right w:val="none" w:sz="0" w:space="0" w:color="auto"/>
      </w:divBdr>
      <w:divsChild>
        <w:div w:id="2030911318">
          <w:marLeft w:val="0"/>
          <w:marRight w:val="0"/>
          <w:marTop w:val="375"/>
          <w:marBottom w:val="0"/>
          <w:divBdr>
            <w:top w:val="none" w:sz="0" w:space="0" w:color="auto"/>
            <w:left w:val="none" w:sz="0" w:space="0" w:color="auto"/>
            <w:bottom w:val="none" w:sz="0" w:space="0" w:color="auto"/>
            <w:right w:val="none" w:sz="0" w:space="0" w:color="auto"/>
          </w:divBdr>
          <w:divsChild>
            <w:div w:id="502933854">
              <w:marLeft w:val="0"/>
              <w:marRight w:val="0"/>
              <w:marTop w:val="75"/>
              <w:marBottom w:val="240"/>
              <w:divBdr>
                <w:top w:val="none" w:sz="0" w:space="0" w:color="auto"/>
                <w:left w:val="none" w:sz="0" w:space="0" w:color="auto"/>
                <w:bottom w:val="none" w:sz="0" w:space="0" w:color="auto"/>
                <w:right w:val="none" w:sz="0" w:space="0" w:color="auto"/>
              </w:divBdr>
            </w:div>
            <w:div w:id="1194657122">
              <w:marLeft w:val="0"/>
              <w:marRight w:val="0"/>
              <w:marTop w:val="0"/>
              <w:marBottom w:val="0"/>
              <w:divBdr>
                <w:top w:val="none" w:sz="0" w:space="0" w:color="auto"/>
                <w:left w:val="none" w:sz="0" w:space="0" w:color="auto"/>
                <w:bottom w:val="none" w:sz="0" w:space="0" w:color="auto"/>
                <w:right w:val="none" w:sz="0" w:space="0" w:color="auto"/>
              </w:divBdr>
              <w:divsChild>
                <w:div w:id="1731923761">
                  <w:marLeft w:val="0"/>
                  <w:marRight w:val="0"/>
                  <w:marTop w:val="30"/>
                  <w:marBottom w:val="240"/>
                  <w:divBdr>
                    <w:top w:val="none" w:sz="0" w:space="0" w:color="auto"/>
                    <w:left w:val="none" w:sz="0" w:space="0" w:color="auto"/>
                    <w:bottom w:val="none" w:sz="0" w:space="0" w:color="auto"/>
                    <w:right w:val="none" w:sz="0" w:space="0" w:color="auto"/>
                  </w:divBdr>
                  <w:divsChild>
                    <w:div w:id="738481891">
                      <w:marLeft w:val="0"/>
                      <w:marRight w:val="0"/>
                      <w:marTop w:val="0"/>
                      <w:marBottom w:val="0"/>
                      <w:divBdr>
                        <w:top w:val="none" w:sz="0" w:space="0" w:color="auto"/>
                        <w:left w:val="none" w:sz="0" w:space="0" w:color="auto"/>
                        <w:bottom w:val="none" w:sz="0" w:space="0" w:color="auto"/>
                        <w:right w:val="none" w:sz="0" w:space="0" w:color="auto"/>
                      </w:divBdr>
                      <w:divsChild>
                        <w:div w:id="2084831839">
                          <w:marLeft w:val="0"/>
                          <w:marRight w:val="0"/>
                          <w:marTop w:val="96"/>
                          <w:marBottom w:val="96"/>
                          <w:divBdr>
                            <w:top w:val="none" w:sz="0" w:space="0" w:color="auto"/>
                            <w:left w:val="none" w:sz="0" w:space="0" w:color="auto"/>
                            <w:bottom w:val="none" w:sz="0" w:space="0" w:color="auto"/>
                            <w:right w:val="none" w:sz="0" w:space="0" w:color="auto"/>
                          </w:divBdr>
                        </w:div>
                        <w:div w:id="103772547">
                          <w:marLeft w:val="0"/>
                          <w:marRight w:val="0"/>
                          <w:marTop w:val="96"/>
                          <w:marBottom w:val="96"/>
                          <w:divBdr>
                            <w:top w:val="none" w:sz="0" w:space="0" w:color="auto"/>
                            <w:left w:val="none" w:sz="0" w:space="0" w:color="auto"/>
                            <w:bottom w:val="none" w:sz="0" w:space="0" w:color="auto"/>
                            <w:right w:val="none" w:sz="0" w:space="0" w:color="auto"/>
                          </w:divBdr>
                        </w:div>
                        <w:div w:id="1792161974">
                          <w:marLeft w:val="0"/>
                          <w:marRight w:val="0"/>
                          <w:marTop w:val="96"/>
                          <w:marBottom w:val="96"/>
                          <w:divBdr>
                            <w:top w:val="none" w:sz="0" w:space="0" w:color="auto"/>
                            <w:left w:val="none" w:sz="0" w:space="0" w:color="auto"/>
                            <w:bottom w:val="none" w:sz="0" w:space="0" w:color="auto"/>
                            <w:right w:val="none" w:sz="0" w:space="0" w:color="auto"/>
                          </w:divBdr>
                        </w:div>
                        <w:div w:id="1077092980">
                          <w:marLeft w:val="0"/>
                          <w:marRight w:val="0"/>
                          <w:marTop w:val="96"/>
                          <w:marBottom w:val="96"/>
                          <w:divBdr>
                            <w:top w:val="none" w:sz="0" w:space="0" w:color="auto"/>
                            <w:left w:val="none" w:sz="0" w:space="0" w:color="auto"/>
                            <w:bottom w:val="none" w:sz="0" w:space="0" w:color="auto"/>
                            <w:right w:val="none" w:sz="0" w:space="0" w:color="auto"/>
                          </w:divBdr>
                        </w:div>
                        <w:div w:id="1625113642">
                          <w:marLeft w:val="0"/>
                          <w:marRight w:val="0"/>
                          <w:marTop w:val="96"/>
                          <w:marBottom w:val="96"/>
                          <w:divBdr>
                            <w:top w:val="none" w:sz="0" w:space="0" w:color="auto"/>
                            <w:left w:val="none" w:sz="0" w:space="0" w:color="auto"/>
                            <w:bottom w:val="none" w:sz="0" w:space="0" w:color="auto"/>
                            <w:right w:val="none" w:sz="0" w:space="0" w:color="auto"/>
                          </w:divBdr>
                        </w:div>
                        <w:div w:id="358775519">
                          <w:marLeft w:val="0"/>
                          <w:marRight w:val="0"/>
                          <w:marTop w:val="96"/>
                          <w:marBottom w:val="96"/>
                          <w:divBdr>
                            <w:top w:val="none" w:sz="0" w:space="0" w:color="auto"/>
                            <w:left w:val="none" w:sz="0" w:space="0" w:color="auto"/>
                            <w:bottom w:val="none" w:sz="0" w:space="0" w:color="auto"/>
                            <w:right w:val="none" w:sz="0" w:space="0" w:color="auto"/>
                          </w:divBdr>
                        </w:div>
                        <w:div w:id="206186065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508712496">
      <w:bodyDiv w:val="1"/>
      <w:marLeft w:val="0"/>
      <w:marRight w:val="0"/>
      <w:marTop w:val="0"/>
      <w:marBottom w:val="0"/>
      <w:divBdr>
        <w:top w:val="none" w:sz="0" w:space="0" w:color="auto"/>
        <w:left w:val="none" w:sz="0" w:space="0" w:color="auto"/>
        <w:bottom w:val="none" w:sz="0" w:space="0" w:color="auto"/>
        <w:right w:val="none" w:sz="0" w:space="0" w:color="auto"/>
      </w:divBdr>
    </w:div>
    <w:div w:id="2024940899">
      <w:bodyDiv w:val="1"/>
      <w:marLeft w:val="0"/>
      <w:marRight w:val="0"/>
      <w:marTop w:val="0"/>
      <w:marBottom w:val="0"/>
      <w:divBdr>
        <w:top w:val="none" w:sz="0" w:space="0" w:color="auto"/>
        <w:left w:val="none" w:sz="0" w:space="0" w:color="auto"/>
        <w:bottom w:val="none" w:sz="0" w:space="0" w:color="auto"/>
        <w:right w:val="none" w:sz="0" w:space="0" w:color="auto"/>
      </w:divBdr>
      <w:divsChild>
        <w:div w:id="1213813829">
          <w:marLeft w:val="0"/>
          <w:marRight w:val="0"/>
          <w:marTop w:val="0"/>
          <w:marBottom w:val="0"/>
          <w:divBdr>
            <w:top w:val="none" w:sz="0" w:space="0" w:color="auto"/>
            <w:left w:val="none" w:sz="0" w:space="0" w:color="auto"/>
            <w:bottom w:val="none" w:sz="0" w:space="0" w:color="auto"/>
            <w:right w:val="none" w:sz="0" w:space="0" w:color="auto"/>
          </w:divBdr>
        </w:div>
        <w:div w:id="1889951567">
          <w:marLeft w:val="0"/>
          <w:marRight w:val="0"/>
          <w:marTop w:val="0"/>
          <w:marBottom w:val="0"/>
          <w:divBdr>
            <w:top w:val="none" w:sz="0" w:space="0" w:color="auto"/>
            <w:left w:val="none" w:sz="0" w:space="0" w:color="auto"/>
            <w:bottom w:val="none" w:sz="0" w:space="0" w:color="auto"/>
            <w:right w:val="none" w:sz="0" w:space="0" w:color="auto"/>
          </w:divBdr>
        </w:div>
        <w:div w:id="241718303">
          <w:marLeft w:val="0"/>
          <w:marRight w:val="0"/>
          <w:marTop w:val="0"/>
          <w:marBottom w:val="0"/>
          <w:divBdr>
            <w:top w:val="none" w:sz="0" w:space="0" w:color="auto"/>
            <w:left w:val="none" w:sz="0" w:space="0" w:color="auto"/>
            <w:bottom w:val="none" w:sz="0" w:space="0" w:color="auto"/>
            <w:right w:val="none" w:sz="0" w:space="0" w:color="auto"/>
          </w:divBdr>
        </w:div>
        <w:div w:id="1260479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fccc.int/ttclear/events/2020/2020_event07" TargetMode="External"/><Relationship Id="rId18" Type="http://schemas.openxmlformats.org/officeDocument/2006/relationships/hyperlink" Target="https://www.worldcoastalforum.org/filedownload/7843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cb.se/ccb-calls-to-postpone-the-adoption-of-the-lynetteholm-project" TargetMode="External"/><Relationship Id="rId7" Type="http://schemas.openxmlformats.org/officeDocument/2006/relationships/settings" Target="settings.xml"/><Relationship Id="rId12" Type="http://schemas.openxmlformats.org/officeDocument/2006/relationships/hyperlink" Target="https://unfccc.int/ttclear/misc_/StaticFiles/gnwoerk_static/2020_coastalzones/6b21319a3b9b4da3ac693a751f2f1cf5/6d16eef959ae429abeb65b6ca13e7213.pdf" TargetMode="External"/><Relationship Id="rId17" Type="http://schemas.openxmlformats.org/officeDocument/2006/relationships/hyperlink" Target="https://www.worldcoastalforum.org/filedownload/79119" TargetMode="External"/><Relationship Id="rId25" Type="http://schemas.openxmlformats.org/officeDocument/2006/relationships/hyperlink" Target="https://www.romaniajournal.ro/travel/corbu-beach-romania-ranks-4th-on-the-most-beautiful-beaches-in-the-world/" TargetMode="External"/><Relationship Id="rId2" Type="http://schemas.openxmlformats.org/officeDocument/2006/relationships/customXml" Target="../customXml/item2.xml"/><Relationship Id="rId16" Type="http://schemas.openxmlformats.org/officeDocument/2006/relationships/hyperlink" Target="https://www.worldcoastalforum.org/filedownload/79118" TargetMode="External"/><Relationship Id="rId20" Type="http://schemas.openxmlformats.org/officeDocument/2006/relationships/hyperlink" Target="https://portal.helcom.fi/meetings/HOD%2060-2021-786/MeetingDocuments/7-2%20Concerns%20related%20to%20large%20infrastructure%20projects%20impacting%20whole%20Baltic%20Se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fccc.int/ttclear/misc_/StaticFiles/gnwoerk_static/2020_coastalzones/6b21319a3b9b4da3ac693a751f2f1cf5/6d16eef959ae429abeb65b6ca13e7213.pdf" TargetMode="External"/><Relationship Id="rId24" Type="http://schemas.openxmlformats.org/officeDocument/2006/relationships/hyperlink" Target="https://www.romaniacurata.ro/au-distrus-si-corbu-plaja-salbatica/" TargetMode="External"/><Relationship Id="rId5" Type="http://schemas.openxmlformats.org/officeDocument/2006/relationships/numbering" Target="numbering.xml"/><Relationship Id="rId15" Type="http://schemas.openxmlformats.org/officeDocument/2006/relationships/hyperlink" Target="https://www.worldcoastalforum.org/filedownload/79120" TargetMode="External"/><Relationship Id="rId23" Type="http://schemas.openxmlformats.org/officeDocument/2006/relationships/hyperlink" Target="https://portals.iucn.org/library/sites/library/files/resrecrepattach/BuildingyardCorbu.jpg" TargetMode="External"/><Relationship Id="rId10" Type="http://schemas.openxmlformats.org/officeDocument/2006/relationships/hyperlink" Target="https://www.conservation.org/projects/global-green-gray-community-of-practice" TargetMode="External"/><Relationship Id="rId19" Type="http://schemas.openxmlformats.org/officeDocument/2006/relationships/hyperlink" Target="https://www.worldcoastalforum.org/filedownload/78365" TargetMode="External"/><Relationship Id="rId4" Type="http://schemas.openxmlformats.org/officeDocument/2006/relationships/customXml" Target="../customXml/item4.xml"/><Relationship Id="rId9" Type="http://schemas.openxmlformats.org/officeDocument/2006/relationships/hyperlink" Target="https://portals.iucn.org/library/node/49169" TargetMode="External"/><Relationship Id="rId14" Type="http://schemas.openxmlformats.org/officeDocument/2006/relationships/hyperlink" Target="https://cicloud.s3.amazonaws.com/docs/default-source/s3-library/publication-pdfs/guyana-green-gray-infrastructure-engineering-guidelines-inclexecsumm-final-updatedfront.pdf?sfvrsn=fa704d98_2" TargetMode="External"/><Relationship Id="rId22" Type="http://schemas.openxmlformats.org/officeDocument/2006/relationships/hyperlink" Target="https://eeb.org/wp-content/uploads/2021/06/Open-letter-to-ICPO-ahead-of-June-conferenc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4094F59AF5B43B1E56A76D8F64123" ma:contentTypeVersion="14" ma:contentTypeDescription="Create a new document." ma:contentTypeScope="" ma:versionID="89ceade80dad0d5385bd9c02010889ac">
  <xsd:schema xmlns:xsd="http://www.w3.org/2001/XMLSchema" xmlns:xs="http://www.w3.org/2001/XMLSchema" xmlns:p="http://schemas.microsoft.com/office/2006/metadata/properties" xmlns:ns3="8f26eb67-1a50-4466-8c04-fac7c6a6d1bb" xmlns:ns4="38bb6c8c-9bc3-4c5e-b2b7-64c7d61663ca" targetNamespace="http://schemas.microsoft.com/office/2006/metadata/properties" ma:root="true" ma:fieldsID="564ce6214f730a2fd59545093c2d0b8e" ns3:_="" ns4:_="">
    <xsd:import namespace="8f26eb67-1a50-4466-8c04-fac7c6a6d1bb"/>
    <xsd:import namespace="38bb6c8c-9bc3-4c5e-b2b7-64c7d61663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6eb67-1a50-4466-8c04-fac7c6a6d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b6c8c-9bc3-4c5e-b2b7-64c7d61663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DBBD-8EC3-4A4E-99B5-44D290311854}">
  <ds:schemaRefs>
    <ds:schemaRef ds:uri="http://schemas.microsoft.com/sharepoint/v3/contenttype/forms"/>
  </ds:schemaRefs>
</ds:datastoreItem>
</file>

<file path=customXml/itemProps2.xml><?xml version="1.0" encoding="utf-8"?>
<ds:datastoreItem xmlns:ds="http://schemas.openxmlformats.org/officeDocument/2006/customXml" ds:itemID="{E9F76E2E-8856-4081-842E-60E8562A5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6eb67-1a50-4466-8c04-fac7c6a6d1bb"/>
    <ds:schemaRef ds:uri="38bb6c8c-9bc3-4c5e-b2b7-64c7d616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B7EE3-CD2F-4EF7-807C-FFA8698701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B868D1-5D56-584F-AF5D-1399B0C3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BERZINA-RODRIGO Anete</dc:creator>
  <cp:keywords/>
  <dc:description/>
  <cp:lastModifiedBy>Emily Goodwin</cp:lastModifiedBy>
  <cp:revision>4</cp:revision>
  <dcterms:created xsi:type="dcterms:W3CDTF">2022-11-02T02:39:00Z</dcterms:created>
  <dcterms:modified xsi:type="dcterms:W3CDTF">2022-11-02T03:14:00Z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0x01010080C4094F59AF5B43B1E56A76D8F64123</vt:lpwstr>
  </property>
</Properties>
</file>